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89" w:rsidRDefault="00B90F89">
      <w:pPr>
        <w:pStyle w:val="ConsPlusTitlePage"/>
      </w:pPr>
      <w:bookmarkStart w:id="0" w:name="_GoBack"/>
      <w:bookmarkEnd w:id="0"/>
    </w:p>
    <w:p w:rsidR="00B90F89" w:rsidRDefault="00B90F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0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0F89" w:rsidRDefault="00B90F89">
            <w:pPr>
              <w:pStyle w:val="ConsPlusNormal"/>
            </w:pPr>
            <w:r>
              <w:t>29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0F89" w:rsidRDefault="00B90F89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B90F89" w:rsidRDefault="00B90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Title"/>
        <w:jc w:val="center"/>
      </w:pPr>
      <w:r>
        <w:t>ЗАКОН</w:t>
      </w:r>
    </w:p>
    <w:p w:rsidR="00B90F89" w:rsidRDefault="00B90F89">
      <w:pPr>
        <w:pStyle w:val="ConsPlusTitle"/>
        <w:jc w:val="center"/>
      </w:pPr>
    </w:p>
    <w:p w:rsidR="00B90F89" w:rsidRDefault="00B90F89">
      <w:pPr>
        <w:pStyle w:val="ConsPlusTitle"/>
        <w:jc w:val="center"/>
      </w:pPr>
      <w:r>
        <w:t>ИРКУТСКОЙ ОБЛАСТИ</w:t>
      </w:r>
    </w:p>
    <w:p w:rsidR="00B90F89" w:rsidRDefault="00B90F89">
      <w:pPr>
        <w:pStyle w:val="ConsPlusTitle"/>
        <w:jc w:val="center"/>
      </w:pPr>
    </w:p>
    <w:p w:rsidR="00B90F89" w:rsidRDefault="00B90F89">
      <w:pPr>
        <w:pStyle w:val="ConsPlusTitle"/>
        <w:jc w:val="center"/>
      </w:pPr>
      <w:r>
        <w:t>О РЕАЛИЗАЦИИ ОТДЕЛЬНЫХ ПОЛОЖЕНИЙ ЖИЛИЩНОГО КОДЕКСА</w:t>
      </w:r>
    </w:p>
    <w:p w:rsidR="00B90F89" w:rsidRDefault="00B90F89">
      <w:pPr>
        <w:pStyle w:val="ConsPlusTitle"/>
        <w:jc w:val="center"/>
      </w:pPr>
      <w:r>
        <w:t>РОССИЙСКОЙ ФЕДЕРАЦИИ В ЧАСТИ ОРГАНИЗАЦИИ И ОСУЩЕСТВЛЕНИЯ</w:t>
      </w:r>
    </w:p>
    <w:p w:rsidR="00B90F89" w:rsidRDefault="00B90F89">
      <w:pPr>
        <w:pStyle w:val="ConsPlusTitle"/>
        <w:jc w:val="center"/>
      </w:pPr>
      <w:r>
        <w:t>МУНИЦИПАЛЬНОГО ЖИЛИЩНОГО КОНТРОЛЯ НА ТЕРРИТОРИИ</w:t>
      </w:r>
    </w:p>
    <w:p w:rsidR="00B90F89" w:rsidRDefault="00B90F89">
      <w:pPr>
        <w:pStyle w:val="ConsPlusTitle"/>
        <w:jc w:val="center"/>
      </w:pPr>
      <w:r>
        <w:t>ИРКУТСКОЙ ОБЛАСТИ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jc w:val="right"/>
      </w:pPr>
      <w:proofErr w:type="gramStart"/>
      <w:r>
        <w:t>Принят</w:t>
      </w:r>
      <w:proofErr w:type="gramEnd"/>
    </w:p>
    <w:p w:rsidR="00B90F89" w:rsidRDefault="00B90F89">
      <w:pPr>
        <w:pStyle w:val="ConsPlusNormal"/>
        <w:jc w:val="right"/>
      </w:pPr>
      <w:r>
        <w:t>постановлением</w:t>
      </w:r>
    </w:p>
    <w:p w:rsidR="00B90F89" w:rsidRDefault="00B90F89">
      <w:pPr>
        <w:pStyle w:val="ConsPlusNormal"/>
        <w:jc w:val="right"/>
      </w:pPr>
      <w:r>
        <w:t>Законодательного Собрания</w:t>
      </w:r>
    </w:p>
    <w:p w:rsidR="00B90F89" w:rsidRDefault="00B90F89">
      <w:pPr>
        <w:pStyle w:val="ConsPlusNormal"/>
        <w:jc w:val="right"/>
      </w:pPr>
      <w:r>
        <w:t>Иркутской области</w:t>
      </w:r>
    </w:p>
    <w:p w:rsidR="00B90F89" w:rsidRDefault="00B90F89">
      <w:pPr>
        <w:pStyle w:val="ConsPlusNormal"/>
        <w:jc w:val="right"/>
      </w:pPr>
      <w:r>
        <w:t>от 17 октября 2012 года</w:t>
      </w:r>
    </w:p>
    <w:p w:rsidR="00B90F89" w:rsidRDefault="00B90F89">
      <w:pPr>
        <w:pStyle w:val="ConsPlusNormal"/>
        <w:jc w:val="right"/>
      </w:pPr>
      <w:r>
        <w:t>N 48/23-ЗС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</w:pPr>
      <w:r>
        <w:t>Настоящим Законом регулируются отдельные вопросы, возникающие при организации и осуществлении муниципального жилищного контроля на территории Иркутской области уполномоченными органами местного самоуправления муниципальных образований Иркутской области (далее - органы муниципального жилищного контроля).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  <w:outlineLvl w:val="0"/>
      </w:pPr>
      <w:r>
        <w:t>Статья 2. Муниципальный жилищный контроль на территории Иркутской области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</w:pPr>
      <w:r>
        <w:t>Муниципальный жилищный контроль осуществляется органами муниципального жилищного контроля в порядке, установленном муниципальными правовыми актами.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  <w:outlineLvl w:val="0"/>
      </w:pPr>
      <w:r>
        <w:t>Статья 3. Взаимодействие при организации и осуществлении муниципального жилищного контроля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</w:pPr>
      <w:bookmarkStart w:id="1" w:name="P30"/>
      <w:bookmarkEnd w:id="1"/>
      <w:r>
        <w:t>1. Муниципальный жилищный контроль осуществляется органами муниципального жилищного контроля во взаимодействии с уполномоченным органом исполнительной власти Иркутской области, осуществляющим региональный государственный жилищный надзор (далее - орган регионального государственного жилищного надзора).</w:t>
      </w:r>
    </w:p>
    <w:p w:rsidR="00B90F89" w:rsidRDefault="00B90F89">
      <w:pPr>
        <w:pStyle w:val="ConsPlusNormal"/>
        <w:ind w:firstLine="540"/>
        <w:jc w:val="both"/>
      </w:pPr>
      <w:r>
        <w:t xml:space="preserve">2. При осуществлении указанного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настоящей статьи взаимодействия орган регионального государственного жилищного надзора:</w:t>
      </w:r>
    </w:p>
    <w:p w:rsidR="00B90F89" w:rsidRDefault="00B90F89">
      <w:pPr>
        <w:pStyle w:val="ConsPlusNormal"/>
        <w:ind w:firstLine="540"/>
        <w:jc w:val="both"/>
      </w:pPr>
      <w: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 - в течение 10 рабочих дней со дня принятия соответствующего нормативного правового акта или методического документа;</w:t>
      </w:r>
    </w:p>
    <w:p w:rsidR="00B90F89" w:rsidRDefault="00B90F89">
      <w:pPr>
        <w:pStyle w:val="ConsPlusNormal"/>
        <w:ind w:firstLine="540"/>
        <w:jc w:val="both"/>
      </w:pPr>
      <w:r>
        <w:t>2) информирует органы муниципального жилищного контроля об обобщенных результатах проводимых проверок - ежеквартально, не позднее десятого числа месяца, следующего за отчетным периодом;</w:t>
      </w:r>
    </w:p>
    <w:p w:rsidR="00B90F89" w:rsidRDefault="00B90F89">
      <w:pPr>
        <w:pStyle w:val="ConsPlusNormal"/>
        <w:ind w:firstLine="540"/>
        <w:jc w:val="both"/>
      </w:pPr>
      <w:r>
        <w:t xml:space="preserve">3) информирует органы муниципального жилищного контроля о результатах проведенного анализа и прогнозировании состояния исполнения обязательных требований, указанных в </w:t>
      </w:r>
      <w:hyperlink r:id="rId5" w:history="1">
        <w:r>
          <w:rPr>
            <w:color w:val="0000FF"/>
          </w:rPr>
          <w:t>статье 20</w:t>
        </w:r>
      </w:hyperlink>
      <w:r>
        <w:t xml:space="preserve"> Жилищного кодекса Российской Федерации, при осуществлении органами государственной власти, органами местного самоуправления, юридическими лицами, индивидуальными </w:t>
      </w:r>
      <w:r>
        <w:lastRenderedPageBreak/>
        <w:t>предпринимателями и гражданами своей деятельности - ежегодно, в срок до 1 марта;</w:t>
      </w:r>
    </w:p>
    <w:p w:rsidR="00B90F89" w:rsidRDefault="00B90F89">
      <w:pPr>
        <w:pStyle w:val="ConsPlusNormal"/>
        <w:ind w:firstLine="540"/>
        <w:jc w:val="both"/>
      </w:pPr>
      <w:r>
        <w:t>4) содействует повышению квалификации специалистов, осуществляющих муниципальный жилищный контроль.</w:t>
      </w:r>
    </w:p>
    <w:p w:rsidR="00B90F89" w:rsidRDefault="00B90F89">
      <w:pPr>
        <w:pStyle w:val="ConsPlusNormal"/>
        <w:ind w:firstLine="540"/>
        <w:jc w:val="both"/>
      </w:pPr>
      <w:r>
        <w:t xml:space="preserve">3. При осуществлении указанного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настоящей статьи взаимодействия органы муниципального жилищного контроля:</w:t>
      </w:r>
    </w:p>
    <w:p w:rsidR="00B90F89" w:rsidRDefault="00B90F89">
      <w:pPr>
        <w:pStyle w:val="ConsPlusNormal"/>
        <w:ind w:firstLine="540"/>
        <w:jc w:val="both"/>
      </w:pPr>
      <w:r>
        <w:t>1) информируют орган регионального государственного жилищного надзора о муниципальных правовых актах по вопросам организации и осуществления муниципального жилищного контроля - в течение 10 рабочих дней со дня принятия соответствующего муниципального правового акта;</w:t>
      </w:r>
    </w:p>
    <w:p w:rsidR="00B90F89" w:rsidRDefault="00B90F89">
      <w:pPr>
        <w:pStyle w:val="ConsPlusNormal"/>
        <w:ind w:firstLine="540"/>
        <w:jc w:val="both"/>
      </w:pPr>
      <w:proofErr w:type="gramStart"/>
      <w:r>
        <w:t>2) подготавливают в установленном порядке предложения о совершенствовании законодательства Российской Федерации и законодательства Иркутской области в части организации и осуществления регионального государственного жилищного надзора, муниципального жилищного контроля - в случае выявления такой необходимости;</w:t>
      </w:r>
      <w:proofErr w:type="gramEnd"/>
    </w:p>
    <w:p w:rsidR="00B90F89" w:rsidRDefault="00B90F89">
      <w:pPr>
        <w:pStyle w:val="ConsPlusNormal"/>
        <w:ind w:firstLine="540"/>
        <w:jc w:val="both"/>
      </w:pPr>
      <w:r>
        <w:t>3) информируют органы регионального государственного жилищного надзора о результатах проводимых проверок - ежеквартально, не позднее десятого числа месяца, следующего за отчетным периодом;</w:t>
      </w:r>
    </w:p>
    <w:p w:rsidR="00B90F89" w:rsidRDefault="00B90F89">
      <w:pPr>
        <w:pStyle w:val="ConsPlusNormal"/>
        <w:ind w:firstLine="540"/>
        <w:jc w:val="both"/>
      </w:pPr>
      <w:r>
        <w:t>4) информируют органы регионального государственного жилищного надзора о состоянии соблюдения законодательства Российской Федерации и законодательства Иркутской области в области жилищных отношений, об эффективности муниципального жилищного контроля на территории соответствующего муниципального образования - ежегодно, в срок до 1 марта.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jc w:val="right"/>
      </w:pPr>
      <w:r>
        <w:t>Губернатор</w:t>
      </w:r>
    </w:p>
    <w:p w:rsidR="00B90F89" w:rsidRDefault="00B90F89">
      <w:pPr>
        <w:pStyle w:val="ConsPlusNormal"/>
        <w:jc w:val="right"/>
      </w:pPr>
      <w:r>
        <w:t>Иркутской области</w:t>
      </w:r>
    </w:p>
    <w:p w:rsidR="00B90F89" w:rsidRDefault="00B90F89">
      <w:pPr>
        <w:pStyle w:val="ConsPlusNormal"/>
        <w:jc w:val="right"/>
      </w:pPr>
      <w:r>
        <w:t>С.В.ЕРОЩЕНКО</w:t>
      </w:r>
    </w:p>
    <w:p w:rsidR="00B90F89" w:rsidRDefault="00B90F89">
      <w:pPr>
        <w:pStyle w:val="ConsPlusNormal"/>
      </w:pPr>
      <w:r>
        <w:t>г. Иркутск</w:t>
      </w:r>
    </w:p>
    <w:p w:rsidR="00B90F89" w:rsidRDefault="00B90F89">
      <w:pPr>
        <w:pStyle w:val="ConsPlusNormal"/>
      </w:pPr>
      <w:r>
        <w:t>29 октября 2012 года</w:t>
      </w:r>
    </w:p>
    <w:p w:rsidR="00B90F89" w:rsidRDefault="00B90F89">
      <w:pPr>
        <w:pStyle w:val="ConsPlusNormal"/>
      </w:pPr>
      <w:r>
        <w:t>N 98-ОЗ</w:t>
      </w: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jc w:val="both"/>
      </w:pPr>
    </w:p>
    <w:p w:rsidR="00B90F89" w:rsidRDefault="00B90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E9C" w:rsidRDefault="00382E9C"/>
    <w:sectPr w:rsidR="00382E9C" w:rsidSect="006C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9"/>
    <w:rsid w:val="00382E9C"/>
    <w:rsid w:val="00B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605C46184C4D1AECCD857EE750616132E7E051269D10ADFF4A287FB514E1F3802E002B95B7AD42z36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2017-07-27T05:58:00Z</dcterms:created>
  <dcterms:modified xsi:type="dcterms:W3CDTF">2017-07-27T05:59:00Z</dcterms:modified>
</cp:coreProperties>
</file>