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AF" w:rsidRPr="004051AF" w:rsidRDefault="004051AF" w:rsidP="00405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42"/>
          <w:shd w:val="clear" w:color="auto" w:fill="EDEDED"/>
          <w:lang w:eastAsia="ru-RU"/>
        </w:rPr>
      </w:pPr>
      <w:r w:rsidRPr="004051AF">
        <w:rPr>
          <w:rFonts w:ascii="Times New Roman" w:eastAsia="Times New Roman" w:hAnsi="Times New Roman" w:cs="Times New Roman"/>
          <w:sz w:val="42"/>
          <w:szCs w:val="42"/>
          <w:shd w:val="clear" w:color="auto" w:fill="EDEDED"/>
          <w:lang w:eastAsia="ru-RU"/>
        </w:rPr>
        <w:t>Нормативные документы, регулирующие осуществление муниципального контроля</w:t>
      </w:r>
    </w:p>
    <w:p w:rsidR="004051AF" w:rsidRPr="004051AF" w:rsidRDefault="004051AF" w:rsidP="00405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1AF" w:rsidRPr="004051AF" w:rsidRDefault="004051AF" w:rsidP="004051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proofErr w:type="gramStart"/>
        <w:r w:rsidRPr="004051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1) Федеральный закон от 06.10.2003 N 131-ФЗ (ред. от 30.12.2021) "Об общих принципах организации местного самоуправления в Российской Федерации"</w:t>
        </w:r>
      </w:hyperlink>
      <w:r w:rsidRPr="00405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tgtFrame="_blank" w:history="1">
        <w:r w:rsidRPr="00405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2) Федеральный закон от 31.07.2020 N 248-ФЗ (ред. от 06.12.2021) "О государственном контроле (надзоре) и муниципальном контроле в Российской Федерации"</w:t>
        </w:r>
      </w:hyperlink>
      <w:r w:rsidRPr="00405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tgtFrame="_blank" w:history="1">
        <w:r w:rsidRPr="00405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3) Федеральный закон от 23.11.2009 N 261-ФЗ (ред. от 11.06.2021) "Об энергосбережении и о повышении энергетической эффективности и о внесении изменений</w:t>
        </w:r>
        <w:proofErr w:type="gramEnd"/>
        <w:r w:rsidRPr="00405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отдельные законодательные акты Российской Федерации"</w:t>
        </w:r>
      </w:hyperlink>
      <w:r w:rsidRPr="004051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405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4) </w:t>
        </w:r>
      </w:hyperlink>
      <w:hyperlink r:id="rId9" w:tgtFrame="_blank" w:history="1">
        <w:r w:rsidRPr="00405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"Жилищный кодекс Российской Федерации" от 29.12.2004 N 188-ФЗ (ред. от 28.06.2021, с </w:t>
        </w:r>
        <w:proofErr w:type="spellStart"/>
        <w:r w:rsidRPr="00405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</w:t>
        </w:r>
        <w:proofErr w:type="spellEnd"/>
        <w:r w:rsidRPr="00405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от 28.12.2021) (с </w:t>
        </w:r>
        <w:proofErr w:type="spellStart"/>
        <w:r w:rsidRPr="00405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</w:t>
        </w:r>
        <w:proofErr w:type="spellEnd"/>
        <w:r w:rsidRPr="00405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и доп., вступ. в силу </w:t>
        </w:r>
        <w:proofErr w:type="gramStart"/>
        <w:r w:rsidRPr="00405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4051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01.01.2022)</w:t>
        </w:r>
      </w:hyperlink>
    </w:p>
    <w:p w:rsidR="00D97CD5" w:rsidRDefault="00D97CD5"/>
    <w:sectPr w:rsidR="00D97CD5" w:rsidSect="00D9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04BC"/>
    <w:multiLevelType w:val="multilevel"/>
    <w:tmpl w:val="DC38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AF"/>
    <w:rsid w:val="004051AF"/>
    <w:rsid w:val="00D9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1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sites/default/files/1._zhk_rf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lyantor.ru/sites/default/files/3._fz_no26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yantor.ru/sites/default/files/2._fz_no248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lyantor.ru/sites/default/files/1_fayl._fz_no13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/sites/default/files/1._zhk_r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2023-03-31T13:18:00Z</dcterms:created>
  <dcterms:modified xsi:type="dcterms:W3CDTF">2023-03-31T13:19:00Z</dcterms:modified>
</cp:coreProperties>
</file>