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E" w:rsidRDefault="00F1152E" w:rsidP="00F1152E">
      <w:pPr>
        <w:jc w:val="right"/>
      </w:pPr>
      <w:bookmarkStart w:id="0" w:name="_Toc308789256"/>
    </w:p>
    <w:p w:rsidR="00F1152E" w:rsidRPr="009A4EF9" w:rsidRDefault="00F1152E" w:rsidP="00F1152E">
      <w:pPr>
        <w:jc w:val="center"/>
      </w:pPr>
      <w:r w:rsidRPr="009A4EF9">
        <w:t>РОССИЙСКАЯ ФЕДЕРАЦИЯ</w:t>
      </w:r>
    </w:p>
    <w:p w:rsidR="00F1152E" w:rsidRPr="00612D25" w:rsidRDefault="00F1152E" w:rsidP="00F1152E">
      <w:pPr>
        <w:jc w:val="center"/>
      </w:pPr>
      <w:r w:rsidRPr="00612D25">
        <w:t>ИРКУТСКАЯ ОБЛАСТЬ</w:t>
      </w:r>
    </w:p>
    <w:p w:rsidR="00F1152E" w:rsidRPr="00612D25" w:rsidRDefault="00F1152E" w:rsidP="00F1152E">
      <w:pPr>
        <w:jc w:val="center"/>
      </w:pPr>
    </w:p>
    <w:p w:rsidR="00F1152E" w:rsidRPr="00612D25" w:rsidRDefault="00F1152E" w:rsidP="00F1152E">
      <w:pPr>
        <w:jc w:val="center"/>
      </w:pPr>
      <w:r w:rsidRPr="00612D25">
        <w:t>Дума Невонского муниципального образования</w:t>
      </w:r>
    </w:p>
    <w:p w:rsidR="00F1152E" w:rsidRPr="00612D25" w:rsidRDefault="00F1152E" w:rsidP="00F1152E">
      <w:pPr>
        <w:jc w:val="center"/>
      </w:pPr>
      <w:r w:rsidRPr="00612D25">
        <w:t>третьего созыва</w:t>
      </w:r>
    </w:p>
    <w:p w:rsidR="00F1152E" w:rsidRPr="00612D25" w:rsidRDefault="00F1152E" w:rsidP="00F1152E">
      <w:pPr>
        <w:jc w:val="center"/>
        <w:rPr>
          <w:bCs/>
        </w:rPr>
      </w:pPr>
    </w:p>
    <w:p w:rsidR="00F1152E" w:rsidRPr="00612D25" w:rsidRDefault="00F1152E" w:rsidP="00F115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52E" w:rsidRPr="00612D25" w:rsidRDefault="00F1152E" w:rsidP="00F115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2D25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1152E" w:rsidRPr="00612D25" w:rsidRDefault="00F1152E" w:rsidP="00F115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2E" w:rsidRPr="00612D25" w:rsidRDefault="00F1152E" w:rsidP="00F1152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1152E" w:rsidRDefault="00F1152E" w:rsidP="00F1152E">
      <w:pPr>
        <w:jc w:val="both"/>
      </w:pPr>
      <w:r>
        <w:t>от  30 декабря</w:t>
      </w:r>
      <w:r w:rsidRPr="00612D25">
        <w:t xml:space="preserve">   20</w:t>
      </w:r>
      <w:r>
        <w:t xml:space="preserve">16 года                     </w:t>
      </w:r>
      <w:r w:rsidRPr="00612D25">
        <w:t xml:space="preserve"> </w:t>
      </w:r>
      <w:r>
        <w:t xml:space="preserve">     </w:t>
      </w:r>
      <w:r w:rsidRPr="00612D25">
        <w:t>п. Невон</w:t>
      </w:r>
      <w:r w:rsidRPr="00754658">
        <w:t xml:space="preserve">                                    </w:t>
      </w:r>
      <w:r>
        <w:t xml:space="preserve">                №11-6д</w:t>
      </w:r>
    </w:p>
    <w:p w:rsidR="00F1152E" w:rsidRDefault="00F1152E" w:rsidP="00F1152E">
      <w:pPr>
        <w:jc w:val="center"/>
      </w:pPr>
    </w:p>
    <w:p w:rsidR="00F1152E" w:rsidRPr="008D1CC2" w:rsidRDefault="00F1152E" w:rsidP="00F1152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152E" w:rsidRPr="002E0D41" w:rsidRDefault="00F1152E" w:rsidP="00F1152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комплексного развития </w:t>
      </w:r>
    </w:p>
    <w:p w:rsidR="00F1152E" w:rsidRDefault="00F1152E" w:rsidP="00F11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 коммунальной инфраструктуры на территории </w:t>
      </w:r>
    </w:p>
    <w:p w:rsidR="00F1152E" w:rsidRDefault="00F1152E" w:rsidP="00F11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F1152E" w:rsidRDefault="00F1152E" w:rsidP="00F11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2027 годы с перспективой до 2031 года</w:t>
      </w:r>
    </w:p>
    <w:p w:rsidR="00F1152E" w:rsidRDefault="00F1152E" w:rsidP="00F11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Программу комплексного развития систем коммунальной инфраструктуры на территории Невонского муниципального образования на 2017-2027 годы с перспективой до 2031 года, руководствуясь статьями 4, 14, 44, 47 Федерального закона от 06.10.2003 № 131-ФЗ «Об общих принципах организации местного самоуправления в Российской Федерации»,  статьями  24, 44 Устава Невонского муниципального образования  Дума Невонского муниципального образования третьего созыва</w:t>
      </w:r>
      <w:proofErr w:type="gramEnd"/>
    </w:p>
    <w:p w:rsidR="00F1152E" w:rsidRDefault="00F1152E" w:rsidP="00F115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1152E" w:rsidRDefault="00F1152E" w:rsidP="00F115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Pr="00F8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 комплексного развития систем коммунальной инфраструктуры на территории Невонского муниципального образования на 2017-2027 годы с перспективой до 2031 года. </w:t>
      </w:r>
    </w:p>
    <w:p w:rsidR="00F1152E" w:rsidRDefault="00F1152E" w:rsidP="00F115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«Вестник Невонского муниципального образования»</w:t>
      </w:r>
      <w:r w:rsidRPr="00863EAB">
        <w:rPr>
          <w:rFonts w:ascii="Times NR Cyr MT" w:hAnsi="Times NR Cyr MT"/>
          <w:sz w:val="24"/>
          <w:szCs w:val="24"/>
        </w:rPr>
        <w:t xml:space="preserve"> </w:t>
      </w:r>
      <w:r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52E" w:rsidRDefault="00F1152E" w:rsidP="00F1152E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над исполнением настоящего решения возложить на главу Невонского муниципального образования Мезенцева Н.А.</w:t>
      </w:r>
    </w:p>
    <w:p w:rsidR="00F1152E" w:rsidRDefault="00F1152E" w:rsidP="00F1152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52E" w:rsidRDefault="00F1152E" w:rsidP="00F1152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152E" w:rsidRPr="0085653C" w:rsidRDefault="00F1152E" w:rsidP="00F115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F1152E" w:rsidRPr="0085653C" w:rsidRDefault="00F1152E" w:rsidP="00F115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Н.А.Мезенцев</w:t>
      </w:r>
      <w:r w:rsidRPr="008565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152E" w:rsidRPr="0085653C" w:rsidRDefault="00F1152E" w:rsidP="00F115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152E" w:rsidRPr="0085653C" w:rsidRDefault="00F1152E" w:rsidP="00F1152E">
      <w:pPr>
        <w:pStyle w:val="ConsPlusNonformat"/>
        <w:widowControl/>
        <w:rPr>
          <w:rFonts w:ascii="Times New Roman" w:hAnsi="Times New Roman" w:cs="Times New Roman"/>
        </w:rPr>
      </w:pPr>
    </w:p>
    <w:p w:rsidR="00F1152E" w:rsidRDefault="00F1152E" w:rsidP="00F1152E">
      <w:pPr>
        <w:pStyle w:val="ConsPlusNonformat"/>
        <w:widowControl/>
      </w:pPr>
    </w:p>
    <w:p w:rsidR="00675678" w:rsidRPr="00A158E7" w:rsidRDefault="00F1152E" w:rsidP="00735A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br w:type="page"/>
      </w:r>
      <w:proofErr w:type="gramStart"/>
      <w:r w:rsidR="00072261" w:rsidRPr="00A158E7">
        <w:rPr>
          <w:bCs/>
        </w:rPr>
        <w:lastRenderedPageBreak/>
        <w:t>Утверждена</w:t>
      </w:r>
      <w:proofErr w:type="gramEnd"/>
      <w:r w:rsidR="00072261" w:rsidRPr="00A158E7">
        <w:rPr>
          <w:bCs/>
        </w:rPr>
        <w:t xml:space="preserve"> Решением Думы</w:t>
      </w:r>
    </w:p>
    <w:p w:rsidR="00072261" w:rsidRPr="00A158E7" w:rsidRDefault="00072261" w:rsidP="00735A27">
      <w:pPr>
        <w:autoSpaceDE w:val="0"/>
        <w:autoSpaceDN w:val="0"/>
        <w:adjustRightInd w:val="0"/>
        <w:jc w:val="right"/>
        <w:rPr>
          <w:bCs/>
        </w:rPr>
      </w:pPr>
      <w:r w:rsidRPr="00A158E7">
        <w:rPr>
          <w:bCs/>
        </w:rPr>
        <w:t>Невонского муниципального образования</w:t>
      </w:r>
    </w:p>
    <w:p w:rsidR="003625E2" w:rsidRPr="00A158E7" w:rsidRDefault="003625E2" w:rsidP="00735A27">
      <w:pPr>
        <w:autoSpaceDE w:val="0"/>
        <w:autoSpaceDN w:val="0"/>
        <w:adjustRightInd w:val="0"/>
        <w:jc w:val="right"/>
        <w:rPr>
          <w:bCs/>
        </w:rPr>
      </w:pPr>
      <w:r w:rsidRPr="00A158E7">
        <w:rPr>
          <w:bCs/>
        </w:rPr>
        <w:t>третьего созыва</w:t>
      </w:r>
    </w:p>
    <w:p w:rsidR="00072261" w:rsidRPr="00A158E7" w:rsidRDefault="00CE5269" w:rsidP="00735A2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30</w:t>
      </w:r>
      <w:r w:rsidR="00072261" w:rsidRPr="00A158E7">
        <w:rPr>
          <w:bCs/>
        </w:rPr>
        <w:t>.12.2016 №</w:t>
      </w:r>
      <w:r w:rsidR="00977D26">
        <w:rPr>
          <w:bCs/>
        </w:rPr>
        <w:t xml:space="preserve"> 11-</w:t>
      </w:r>
      <w:r w:rsidR="00F344BF">
        <w:rPr>
          <w:bCs/>
        </w:rPr>
        <w:t>6</w:t>
      </w:r>
      <w:r w:rsidR="00977D26">
        <w:rPr>
          <w:bCs/>
        </w:rPr>
        <w:t>д</w:t>
      </w:r>
      <w:r w:rsidR="00072261" w:rsidRPr="00A158E7">
        <w:rPr>
          <w:bCs/>
        </w:rPr>
        <w:t xml:space="preserve"> </w:t>
      </w: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r w:rsidRPr="00A158E7">
        <w:rPr>
          <w:b/>
          <w:bCs/>
          <w:sz w:val="96"/>
          <w:szCs w:val="96"/>
        </w:rPr>
        <w:t xml:space="preserve">П Р О Г Р А М </w:t>
      </w:r>
      <w:proofErr w:type="spellStart"/>
      <w:proofErr w:type="gramStart"/>
      <w:r w:rsidRPr="00A158E7">
        <w:rPr>
          <w:b/>
          <w:bCs/>
          <w:sz w:val="96"/>
          <w:szCs w:val="96"/>
        </w:rPr>
        <w:t>М</w:t>
      </w:r>
      <w:proofErr w:type="spellEnd"/>
      <w:proofErr w:type="gramEnd"/>
      <w:r w:rsidRPr="00A158E7">
        <w:rPr>
          <w:b/>
          <w:bCs/>
          <w:sz w:val="96"/>
          <w:szCs w:val="96"/>
        </w:rPr>
        <w:t xml:space="preserve"> А</w:t>
      </w: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A158E7">
        <w:rPr>
          <w:b/>
          <w:bCs/>
          <w:sz w:val="44"/>
          <w:szCs w:val="44"/>
        </w:rPr>
        <w:t>КОМПЛЕКСНОГО РАЗВИТИЯ СИСТЕМ</w:t>
      </w: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A158E7">
        <w:rPr>
          <w:b/>
          <w:bCs/>
          <w:sz w:val="44"/>
          <w:szCs w:val="44"/>
        </w:rPr>
        <w:t>КОММУНАЛЬНОЙ ИНФРАСТРУКТУРЫ</w:t>
      </w:r>
    </w:p>
    <w:p w:rsidR="007D4CEF" w:rsidRPr="00A158E7" w:rsidRDefault="007D4CEF" w:rsidP="00FD624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A158E7">
        <w:rPr>
          <w:b/>
          <w:bCs/>
          <w:sz w:val="44"/>
          <w:szCs w:val="44"/>
        </w:rPr>
        <w:t>на территории Невонского муниципального образования на 2017 – 2027 годы с перспективой до 2031 года</w:t>
      </w: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rFonts w:ascii="Century Schoolbook" w:hAnsi="Century Schoolbook"/>
          <w:b/>
          <w:bCs/>
          <w:sz w:val="52"/>
          <w:szCs w:val="52"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b/>
          <w:bCs/>
        </w:rPr>
      </w:pPr>
    </w:p>
    <w:p w:rsidR="00FD624C" w:rsidRPr="00A158E7" w:rsidRDefault="00035B6B" w:rsidP="00035B6B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158E7">
        <w:rPr>
          <w:b/>
          <w:bCs/>
          <w:sz w:val="40"/>
          <w:szCs w:val="40"/>
        </w:rPr>
        <w:t xml:space="preserve">      </w:t>
      </w:r>
      <w:r w:rsidR="00BE24D9" w:rsidRPr="00A158E7">
        <w:rPr>
          <w:b/>
          <w:bCs/>
          <w:sz w:val="40"/>
          <w:szCs w:val="40"/>
        </w:rPr>
        <w:t>2016</w:t>
      </w:r>
    </w:p>
    <w:p w:rsidR="00035B6B" w:rsidRPr="00A158E7" w:rsidRDefault="00035B6B" w:rsidP="00035B6B">
      <w:pPr>
        <w:ind w:firstLine="709"/>
        <w:jc w:val="center"/>
        <w:rPr>
          <w:b/>
        </w:rPr>
      </w:pPr>
      <w:r w:rsidRPr="00A158E7">
        <w:rPr>
          <w:b/>
        </w:rPr>
        <w:lastRenderedPageBreak/>
        <w:t>п. Невон</w:t>
      </w:r>
    </w:p>
    <w:p w:rsidR="00035B6B" w:rsidRPr="00A158E7" w:rsidRDefault="00035B6B" w:rsidP="00FD624C">
      <w:pPr>
        <w:ind w:firstLine="709"/>
        <w:jc w:val="center"/>
        <w:rPr>
          <w:b/>
        </w:rPr>
      </w:pPr>
    </w:p>
    <w:p w:rsidR="00035B6B" w:rsidRPr="00A158E7" w:rsidRDefault="00035B6B" w:rsidP="00FD624C">
      <w:pPr>
        <w:ind w:firstLine="709"/>
        <w:jc w:val="center"/>
        <w:rPr>
          <w:b/>
        </w:rPr>
      </w:pPr>
    </w:p>
    <w:p w:rsidR="00FD624C" w:rsidRPr="00A158E7" w:rsidRDefault="00FD624C" w:rsidP="00FD624C">
      <w:pPr>
        <w:ind w:firstLine="709"/>
        <w:jc w:val="center"/>
        <w:rPr>
          <w:b/>
        </w:rPr>
      </w:pPr>
      <w:r w:rsidRPr="00A158E7">
        <w:rPr>
          <w:b/>
        </w:rPr>
        <w:t>ПАСПОРТ ПРОГРАММЫ</w:t>
      </w:r>
    </w:p>
    <w:p w:rsidR="00FD624C" w:rsidRPr="00A158E7" w:rsidRDefault="00FD624C" w:rsidP="00FD624C">
      <w:pPr>
        <w:ind w:firstLine="709"/>
        <w:jc w:val="center"/>
        <w:rPr>
          <w:b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7359"/>
      </w:tblGrid>
      <w:tr w:rsidR="00FD624C" w:rsidRPr="00A158E7" w:rsidTr="005C59C5">
        <w:trPr>
          <w:trHeight w:val="855"/>
          <w:jc w:val="center"/>
        </w:trPr>
        <w:tc>
          <w:tcPr>
            <w:tcW w:w="2140" w:type="dxa"/>
          </w:tcPr>
          <w:p w:rsidR="00FD624C" w:rsidRPr="00A158E7" w:rsidRDefault="00FD624C" w:rsidP="005C59C5">
            <w:pPr>
              <w:jc w:val="both"/>
            </w:pPr>
            <w:r w:rsidRPr="00A158E7">
              <w:t>Наименование программы</w:t>
            </w:r>
          </w:p>
        </w:tc>
        <w:tc>
          <w:tcPr>
            <w:tcW w:w="7359" w:type="dxa"/>
          </w:tcPr>
          <w:p w:rsidR="00FD624C" w:rsidRPr="00A158E7" w:rsidRDefault="00FD624C" w:rsidP="005C59C5">
            <w:pPr>
              <w:ind w:firstLine="377"/>
              <w:jc w:val="both"/>
            </w:pPr>
            <w:r w:rsidRPr="00A158E7">
              <w:t>Программа комплексного развития системы коммунальной инфраструктуры на территории Невонского мун</w:t>
            </w:r>
            <w:r w:rsidR="00035B6B" w:rsidRPr="00A158E7">
              <w:t>иципального образования» на 2017</w:t>
            </w:r>
            <w:r w:rsidR="008174E8" w:rsidRPr="00A158E7">
              <w:t>-202</w:t>
            </w:r>
            <w:r w:rsidR="007D4CEF" w:rsidRPr="00A158E7">
              <w:t>7</w:t>
            </w:r>
            <w:r w:rsidRPr="00A158E7">
              <w:t xml:space="preserve"> годы</w:t>
            </w:r>
            <w:r w:rsidR="008174E8" w:rsidRPr="00A158E7">
              <w:t xml:space="preserve"> с перспективой до 2031 года</w:t>
            </w:r>
            <w:r w:rsidRPr="00A158E7">
              <w:t xml:space="preserve"> (далее – программа)</w:t>
            </w:r>
          </w:p>
        </w:tc>
      </w:tr>
      <w:tr w:rsidR="00FD624C" w:rsidRPr="00A158E7" w:rsidTr="00FD624C">
        <w:trPr>
          <w:trHeight w:val="705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r w:rsidRPr="00A158E7">
              <w:t>Основания для разработки программы</w:t>
            </w:r>
          </w:p>
        </w:tc>
        <w:tc>
          <w:tcPr>
            <w:tcW w:w="7359" w:type="dxa"/>
          </w:tcPr>
          <w:p w:rsidR="00CD28BF" w:rsidRPr="00A158E7" w:rsidRDefault="00CD28BF" w:rsidP="00675678">
            <w:pPr>
              <w:ind w:firstLine="377"/>
              <w:jc w:val="both"/>
            </w:pPr>
            <w:r w:rsidRPr="00A158E7">
              <w:t>- Градостроительный кодекс Российской Федерации;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 xml:space="preserve">- Федеральный закон от 06 октября 2003 года </w:t>
            </w:r>
            <w:hyperlink r:id="rId7" w:history="1">
              <w:r w:rsidRPr="00A158E7">
                <w:t>№ 131-ФЗ</w:t>
              </w:r>
            </w:hyperlink>
            <w:r w:rsidRPr="00A158E7">
              <w:t xml:space="preserve"> «Об общих принципах организации местного самоуправления в Российской Федерации»;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  <w:outlineLvl w:val="0"/>
            </w:pPr>
            <w:r w:rsidRPr="00A158E7">
              <w:t>- Федеральный закон от 30.12.2004 года № 210-ФЗ «Об основах регулирования тарифов организаций коммунального комплекса»;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  <w:outlineLvl w:val="0"/>
            </w:pPr>
            <w:r w:rsidRPr="00A158E7">
              <w:t>- Федеральный закон от 26.02.2011 года № 35-ФЗ «Об электроэнергетике»;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  <w:outlineLvl w:val="0"/>
            </w:pPr>
            <w:r w:rsidRPr="00A158E7">
              <w:t>- Устав Невонского муниципального образования;</w:t>
            </w:r>
          </w:p>
          <w:p w:rsidR="00FD624C" w:rsidRPr="00A158E7" w:rsidRDefault="00FD624C" w:rsidP="00675678">
            <w:pPr>
              <w:ind w:firstLine="377"/>
              <w:jc w:val="both"/>
              <w:rPr>
                <w:iCs/>
              </w:rPr>
            </w:pPr>
            <w:r w:rsidRPr="00A158E7">
              <w:t>- Генеральный план Невонского муниципального образования утвержденный решением Думы Невонского муниципального образования третьего созыва от 08.08.2014 № 20-1д.;</w:t>
            </w:r>
          </w:p>
          <w:p w:rsidR="00FD624C" w:rsidRPr="00A158E7" w:rsidRDefault="00FD624C" w:rsidP="0063291D">
            <w:pPr>
              <w:autoSpaceDE w:val="0"/>
              <w:autoSpaceDN w:val="0"/>
              <w:adjustRightInd w:val="0"/>
              <w:ind w:firstLine="377"/>
              <w:jc w:val="both"/>
              <w:outlineLvl w:val="0"/>
              <w:rPr>
                <w:sz w:val="28"/>
                <w:szCs w:val="28"/>
              </w:rPr>
            </w:pPr>
            <w:r w:rsidRPr="00A158E7">
              <w:t xml:space="preserve">- </w:t>
            </w:r>
            <w:r w:rsidR="00736DA4" w:rsidRPr="00A158E7">
      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FD624C" w:rsidRPr="00A158E7" w:rsidTr="005C59C5">
        <w:trPr>
          <w:trHeight w:val="698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r w:rsidRPr="00A158E7">
              <w:t>Разработчик программы</w:t>
            </w:r>
          </w:p>
        </w:tc>
        <w:tc>
          <w:tcPr>
            <w:tcW w:w="7359" w:type="dxa"/>
          </w:tcPr>
          <w:p w:rsidR="00FD624C" w:rsidRPr="00A158E7" w:rsidRDefault="00FD624C" w:rsidP="00675678">
            <w:pPr>
              <w:ind w:firstLine="377"/>
              <w:jc w:val="both"/>
            </w:pPr>
            <w:r w:rsidRPr="00A158E7">
              <w:t>Администрация Невонского муни</w:t>
            </w:r>
            <w:r w:rsidR="00B17106" w:rsidRPr="00A158E7">
              <w:t>ципального образования</w:t>
            </w:r>
            <w:r w:rsidRPr="00A158E7">
              <w:t>.</w:t>
            </w:r>
          </w:p>
        </w:tc>
      </w:tr>
      <w:tr w:rsidR="00FD624C" w:rsidRPr="00A158E7" w:rsidTr="00675678">
        <w:trPr>
          <w:trHeight w:val="633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r w:rsidRPr="00A158E7">
              <w:t>Исполнители программы</w:t>
            </w:r>
          </w:p>
        </w:tc>
        <w:tc>
          <w:tcPr>
            <w:tcW w:w="7359" w:type="dxa"/>
          </w:tcPr>
          <w:p w:rsidR="00FD624C" w:rsidRPr="00A158E7" w:rsidRDefault="00FD624C" w:rsidP="00675678">
            <w:pPr>
              <w:ind w:firstLine="377"/>
              <w:jc w:val="both"/>
            </w:pPr>
            <w:r w:rsidRPr="00A158E7">
              <w:t>Администрация Невонского муни</w:t>
            </w:r>
            <w:r w:rsidR="00B17106" w:rsidRPr="00A158E7">
              <w:t>ципального образования</w:t>
            </w:r>
            <w:r w:rsidRPr="00A158E7">
              <w:t>.</w:t>
            </w:r>
          </w:p>
        </w:tc>
      </w:tr>
      <w:tr w:rsidR="00FD624C" w:rsidRPr="00A158E7" w:rsidTr="00FD624C">
        <w:trPr>
          <w:trHeight w:val="840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proofErr w:type="gramStart"/>
            <w:r w:rsidRPr="00A158E7">
              <w:t>Контроль за</w:t>
            </w:r>
            <w:proofErr w:type="gramEnd"/>
            <w:r w:rsidRPr="00A158E7">
              <w:t xml:space="preserve"> реализацией программы</w:t>
            </w:r>
          </w:p>
        </w:tc>
        <w:tc>
          <w:tcPr>
            <w:tcW w:w="7359" w:type="dxa"/>
          </w:tcPr>
          <w:p w:rsidR="00FD624C" w:rsidRPr="00A158E7" w:rsidRDefault="00FD624C" w:rsidP="00675678">
            <w:pPr>
              <w:ind w:firstLine="377"/>
              <w:jc w:val="both"/>
            </w:pPr>
            <w:proofErr w:type="gramStart"/>
            <w:r w:rsidRPr="00A158E7">
              <w:t>Контроль за</w:t>
            </w:r>
            <w:proofErr w:type="gramEnd"/>
            <w:r w:rsidRPr="00A158E7">
              <w:t xml:space="preserve"> реализацией Программы осуществляет Администрация Невонского муниципального образования</w:t>
            </w:r>
            <w:r w:rsidR="00B17106" w:rsidRPr="00A158E7">
              <w:t>.</w:t>
            </w:r>
          </w:p>
        </w:tc>
      </w:tr>
      <w:tr w:rsidR="00FD624C" w:rsidRPr="00A158E7" w:rsidTr="00675678">
        <w:trPr>
          <w:trHeight w:val="1128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r w:rsidRPr="00A158E7">
              <w:t>Цель программы</w:t>
            </w:r>
          </w:p>
        </w:tc>
        <w:tc>
          <w:tcPr>
            <w:tcW w:w="7359" w:type="dxa"/>
          </w:tcPr>
          <w:p w:rsidR="00FD624C" w:rsidRPr="00A158E7" w:rsidRDefault="00FD624C" w:rsidP="00675678">
            <w:pPr>
              <w:ind w:firstLine="377"/>
              <w:jc w:val="both"/>
            </w:pPr>
            <w:r w:rsidRPr="00A158E7">
      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Невонского муниципального образования</w:t>
            </w:r>
          </w:p>
        </w:tc>
      </w:tr>
      <w:tr w:rsidR="00FD624C" w:rsidRPr="00A158E7" w:rsidTr="00FD624C">
        <w:trPr>
          <w:trHeight w:val="2705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r w:rsidRPr="00A158E7">
              <w:t>Задачи программы</w:t>
            </w:r>
          </w:p>
        </w:tc>
        <w:tc>
          <w:tcPr>
            <w:tcW w:w="7359" w:type="dxa"/>
          </w:tcPr>
          <w:p w:rsidR="00FD624C" w:rsidRPr="00A158E7" w:rsidRDefault="00FD624C" w:rsidP="00675678">
            <w:pPr>
              <w:shd w:val="clear" w:color="auto" w:fill="FFFFFF"/>
              <w:ind w:left="37" w:firstLine="377"/>
              <w:jc w:val="both"/>
            </w:pPr>
            <w:r w:rsidRPr="00A158E7">
              <w:rPr>
                <w:spacing w:val="-2"/>
              </w:rPr>
              <w:t>1. Инженерно-техническая оптимизация систем коммунальной инфраструктуры</w:t>
            </w:r>
            <w:r w:rsidRPr="00A158E7">
              <w:t>.</w:t>
            </w:r>
          </w:p>
          <w:p w:rsidR="00FD624C" w:rsidRPr="00A158E7" w:rsidRDefault="00FD624C" w:rsidP="00675678">
            <w:pPr>
              <w:shd w:val="clear" w:color="auto" w:fill="FFFFFF"/>
              <w:ind w:left="37" w:firstLine="377"/>
              <w:jc w:val="both"/>
            </w:pPr>
            <w:r w:rsidRPr="00A158E7">
              <w:rPr>
                <w:spacing w:val="-2"/>
              </w:rPr>
              <w:t>2. Повышение надежности систем коммунальной инфраструктуры.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rPr>
                <w:spacing w:val="-2"/>
              </w:rPr>
              <w:t>3.</w:t>
            </w:r>
            <w:r w:rsidRPr="00A158E7">
              <w:t xml:space="preserve"> Обеспечение более комфортных условий проживания населения сельского поселения.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4. Повышение качества предоставляемых услуг.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5. Снижение потребление энергетических ресурсов.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6. Снижение потерь при поставке ресурсов потребителям.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7. Улучшение экологической обстановки в поселке.</w:t>
            </w:r>
          </w:p>
        </w:tc>
      </w:tr>
      <w:tr w:rsidR="00FD624C" w:rsidRPr="00A158E7" w:rsidTr="00FD624C">
        <w:trPr>
          <w:trHeight w:val="1002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r w:rsidRPr="00A158E7">
              <w:t>Сроки и этапы реализации программы</w:t>
            </w:r>
          </w:p>
        </w:tc>
        <w:tc>
          <w:tcPr>
            <w:tcW w:w="7359" w:type="dxa"/>
          </w:tcPr>
          <w:p w:rsidR="00FD624C" w:rsidRPr="00A158E7" w:rsidRDefault="007D4CEF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- 1 этап - 2017  год</w:t>
            </w:r>
            <w:r w:rsidR="00FD624C" w:rsidRPr="00A158E7">
              <w:t>;</w:t>
            </w:r>
          </w:p>
          <w:p w:rsidR="00FD624C" w:rsidRPr="00A158E7" w:rsidRDefault="007D4CEF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- 2 этап - 2018 год</w:t>
            </w:r>
            <w:r w:rsidR="00FD624C" w:rsidRPr="00A158E7">
              <w:t>;</w:t>
            </w:r>
          </w:p>
          <w:p w:rsidR="00FD624C" w:rsidRPr="00A158E7" w:rsidRDefault="007D4CEF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- 3 этап - 2019 год</w:t>
            </w:r>
            <w:r w:rsidR="00FD624C" w:rsidRPr="00A158E7">
              <w:t>;</w:t>
            </w:r>
          </w:p>
          <w:p w:rsidR="00FD624C" w:rsidRPr="00A158E7" w:rsidRDefault="007D4CEF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- 4 этап – 2020 год;</w:t>
            </w:r>
          </w:p>
          <w:p w:rsidR="007D4CEF" w:rsidRPr="00A158E7" w:rsidRDefault="007D4CEF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- 5 этап – 2021 год;</w:t>
            </w:r>
          </w:p>
          <w:p w:rsidR="007D4CEF" w:rsidRPr="00A158E7" w:rsidRDefault="007D4CEF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lastRenderedPageBreak/>
              <w:t>- 6 этап – 2022 – 2027 годы;</w:t>
            </w:r>
          </w:p>
          <w:p w:rsidR="007D4CEF" w:rsidRPr="00A158E7" w:rsidRDefault="007D4CEF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- 7 этап – с перспективой до 2031 года.</w:t>
            </w:r>
          </w:p>
        </w:tc>
      </w:tr>
      <w:tr w:rsidR="00FD624C" w:rsidRPr="00A158E7" w:rsidTr="00FD624C">
        <w:trPr>
          <w:trHeight w:val="776"/>
          <w:jc w:val="center"/>
        </w:trPr>
        <w:tc>
          <w:tcPr>
            <w:tcW w:w="2140" w:type="dxa"/>
          </w:tcPr>
          <w:p w:rsidR="00FD624C" w:rsidRPr="00A158E7" w:rsidRDefault="00FD624C" w:rsidP="00FD624C">
            <w:pPr>
              <w:jc w:val="both"/>
            </w:pPr>
            <w:r w:rsidRPr="00A158E7">
              <w:lastRenderedPageBreak/>
              <w:t>Объемы и источники финансирования</w:t>
            </w:r>
          </w:p>
        </w:tc>
        <w:tc>
          <w:tcPr>
            <w:tcW w:w="7359" w:type="dxa"/>
          </w:tcPr>
          <w:p w:rsidR="00FD624C" w:rsidRPr="00A158E7" w:rsidRDefault="00FD624C" w:rsidP="00675678">
            <w:pPr>
              <w:ind w:firstLine="377"/>
              <w:jc w:val="both"/>
            </w:pPr>
            <w:r w:rsidRPr="00A158E7">
              <w:t>Источники финансирования: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средства областного бюджета;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привлеченные средства;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средства местного бюджета.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Бюджетные ассигнования, предусм</w:t>
            </w:r>
            <w:r w:rsidR="00283360" w:rsidRPr="00A158E7">
              <w:t>отрен</w:t>
            </w:r>
            <w:r w:rsidR="00B40D00" w:rsidRPr="00A158E7">
              <w:t>ные в плановом периоде 2017-2027</w:t>
            </w:r>
            <w:r w:rsidRPr="00A158E7">
              <w:t xml:space="preserve"> годов</w:t>
            </w:r>
            <w:r w:rsidR="00B40D00" w:rsidRPr="00A158E7">
              <w:t xml:space="preserve"> с перспективой до 2031 года</w:t>
            </w:r>
            <w:r w:rsidRPr="00A158E7">
              <w:t>, будут уточнены при формировании проектов бюджета поселения с учетом изменения ассигнований областного бюджета.</w:t>
            </w:r>
          </w:p>
        </w:tc>
      </w:tr>
      <w:tr w:rsidR="00FD624C" w:rsidRPr="00A158E7" w:rsidTr="00FD624C">
        <w:trPr>
          <w:trHeight w:val="1075"/>
          <w:jc w:val="center"/>
        </w:trPr>
        <w:tc>
          <w:tcPr>
            <w:tcW w:w="2140" w:type="dxa"/>
          </w:tcPr>
          <w:p w:rsidR="00FD624C" w:rsidRPr="00A158E7" w:rsidRDefault="00FD624C" w:rsidP="005C59C5">
            <w:pPr>
              <w:jc w:val="both"/>
            </w:pPr>
            <w:r w:rsidRPr="00A158E7">
              <w:t>Мероприятия программы</w:t>
            </w:r>
          </w:p>
        </w:tc>
        <w:tc>
          <w:tcPr>
            <w:tcW w:w="7359" w:type="dxa"/>
          </w:tcPr>
          <w:p w:rsidR="00FD624C" w:rsidRPr="00A158E7" w:rsidRDefault="00FD624C" w:rsidP="00675678">
            <w:pPr>
              <w:ind w:firstLine="377"/>
              <w:jc w:val="both"/>
            </w:pPr>
            <w:r w:rsidRPr="00A158E7">
              <w:t>1. В сфере теплоснабжения: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установка приборов учета тепловой энергии;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замена теплосетей, отработавших нормативный срок служб</w:t>
            </w:r>
            <w:r w:rsidR="0077225A" w:rsidRPr="00A158E7">
              <w:t>ы;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 xml:space="preserve">- </w:t>
            </w:r>
            <w:r w:rsidR="009117B1" w:rsidRPr="00A158E7">
              <w:t>модернизация котельной п.</w:t>
            </w:r>
            <w:r w:rsidRPr="00A158E7">
              <w:t xml:space="preserve"> Невон.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2. В сфере водоснабжения: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 строительство новых водонапорных скважин;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 строительство новых водопроводных сетей;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благоустройство санитарной зоны скважин и ремонт ограждений;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мероприятия по уменьшению водопотребления (установка приборов учета);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устройство для нужд пожаротушения подъездов с твердым покрытием для возможности забора воды пожарными машинами непосредственно из водоемов (расчетный период);</w:t>
            </w:r>
          </w:p>
          <w:p w:rsidR="00FD624C" w:rsidRPr="00A158E7" w:rsidRDefault="00FD624C" w:rsidP="00675678">
            <w:pPr>
              <w:ind w:firstLine="377"/>
              <w:jc w:val="both"/>
            </w:pPr>
            <w:r w:rsidRPr="00A158E7">
              <w:t>- внедрение прогрессивных технологий и оборудования.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3. В сфере водоотведения:</w:t>
            </w:r>
          </w:p>
          <w:p w:rsidR="00FD624C" w:rsidRPr="00A158E7" w:rsidRDefault="00FD624C" w:rsidP="00675678">
            <w:pPr>
              <w:ind w:firstLine="377"/>
              <w:jc w:val="both"/>
              <w:rPr>
                <w:b/>
              </w:rPr>
            </w:pPr>
            <w:r w:rsidRPr="00A158E7">
              <w:t xml:space="preserve">- внедрение прогрессивных технологий и оборудования. 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t>4. Организация сбора и вывоза ТБО: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  <w:rPr>
                <w:shd w:val="clear" w:color="auto" w:fill="FFFFFF"/>
              </w:rPr>
            </w:pPr>
            <w:r w:rsidRPr="00A158E7">
              <w:rPr>
                <w:shd w:val="clear" w:color="auto" w:fill="FFFFFF"/>
              </w:rPr>
              <w:t>- улучшение санитарного состояния территорий поселка;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  <w:rPr>
                <w:shd w:val="clear" w:color="auto" w:fill="FFFFFF"/>
              </w:rPr>
            </w:pPr>
            <w:r w:rsidRPr="00A158E7">
              <w:rPr>
                <w:shd w:val="clear" w:color="auto" w:fill="FFFFFF"/>
              </w:rPr>
              <w:t>- стабилизация и последующее уменьшение образования бытовых отходов;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  <w:rPr>
                <w:shd w:val="clear" w:color="auto" w:fill="FFFFFF"/>
              </w:rPr>
            </w:pPr>
            <w:r w:rsidRPr="00A158E7">
              <w:rPr>
                <w:shd w:val="clear" w:color="auto" w:fill="FFFFFF"/>
              </w:rPr>
              <w:t>- улучшение экологического с</w:t>
            </w:r>
            <w:r w:rsidR="009117B1" w:rsidRPr="00A158E7">
              <w:rPr>
                <w:shd w:val="clear" w:color="auto" w:fill="FFFFFF"/>
              </w:rPr>
              <w:t>остояния п. Невон</w:t>
            </w:r>
            <w:r w:rsidRPr="00A158E7">
              <w:rPr>
                <w:shd w:val="clear" w:color="auto" w:fill="FFFFFF"/>
              </w:rPr>
              <w:t>;</w:t>
            </w:r>
          </w:p>
          <w:p w:rsidR="00FD624C" w:rsidRPr="00A158E7" w:rsidRDefault="00FD624C" w:rsidP="00675678">
            <w:pPr>
              <w:autoSpaceDE w:val="0"/>
              <w:autoSpaceDN w:val="0"/>
              <w:adjustRightInd w:val="0"/>
              <w:ind w:firstLine="377"/>
              <w:jc w:val="both"/>
            </w:pPr>
            <w:r w:rsidRPr="00A158E7">
              <w:rPr>
                <w:shd w:val="clear" w:color="auto" w:fill="FFFFFF"/>
              </w:rPr>
              <w:t>- обеспечение надлежащего сбора и транспортировки ТБО.</w:t>
            </w:r>
          </w:p>
        </w:tc>
      </w:tr>
      <w:tr w:rsidR="00C10278" w:rsidRPr="00A158E7" w:rsidTr="00FD624C">
        <w:trPr>
          <w:trHeight w:val="1075"/>
          <w:jc w:val="center"/>
        </w:trPr>
        <w:tc>
          <w:tcPr>
            <w:tcW w:w="2140" w:type="dxa"/>
          </w:tcPr>
          <w:p w:rsidR="00C10278" w:rsidRPr="00A158E7" w:rsidRDefault="00C10278" w:rsidP="005C59C5">
            <w:pPr>
              <w:jc w:val="both"/>
            </w:pPr>
            <w:r w:rsidRPr="00A158E7">
              <w:t>Ожидаемые результаты реализации программы</w:t>
            </w:r>
          </w:p>
        </w:tc>
        <w:tc>
          <w:tcPr>
            <w:tcW w:w="7359" w:type="dxa"/>
          </w:tcPr>
          <w:p w:rsidR="00C10278" w:rsidRPr="00A158E7" w:rsidRDefault="00C10278" w:rsidP="00C10278">
            <w:pPr>
              <w:shd w:val="clear" w:color="auto" w:fill="FFFFFF"/>
              <w:ind w:left="37" w:firstLine="377"/>
              <w:jc w:val="both"/>
            </w:pPr>
            <w:r w:rsidRPr="00A158E7">
              <w:rPr>
                <w:spacing w:val="-2"/>
              </w:rPr>
              <w:t>1. Инженерно-техническая оптимизация систем коммунальной инфраструктуры</w:t>
            </w:r>
            <w:r w:rsidRPr="00A158E7">
              <w:t>.</w:t>
            </w:r>
          </w:p>
          <w:p w:rsidR="00C10278" w:rsidRPr="00A158E7" w:rsidRDefault="00C10278" w:rsidP="00C10278">
            <w:pPr>
              <w:shd w:val="clear" w:color="auto" w:fill="FFFFFF"/>
              <w:ind w:left="37" w:firstLine="377"/>
              <w:jc w:val="both"/>
            </w:pPr>
            <w:r w:rsidRPr="00A158E7">
              <w:rPr>
                <w:spacing w:val="-2"/>
              </w:rPr>
              <w:t>2. Повышение надежности систем коммунальной инфраструктуры.</w:t>
            </w:r>
          </w:p>
          <w:p w:rsidR="00C10278" w:rsidRPr="00A158E7" w:rsidRDefault="00C10278" w:rsidP="00C10278">
            <w:pPr>
              <w:ind w:firstLine="377"/>
              <w:jc w:val="both"/>
            </w:pPr>
            <w:r w:rsidRPr="00A158E7">
              <w:rPr>
                <w:spacing w:val="-2"/>
              </w:rPr>
              <w:t>3.</w:t>
            </w:r>
            <w:r w:rsidRPr="00A158E7">
              <w:t xml:space="preserve"> Обеспечение более комфортных условий проживан</w:t>
            </w:r>
            <w:r w:rsidR="009117B1" w:rsidRPr="00A158E7">
              <w:t>ия населения п. Невон</w:t>
            </w:r>
            <w:r w:rsidRPr="00A158E7">
              <w:t>.</w:t>
            </w:r>
          </w:p>
          <w:p w:rsidR="00C10278" w:rsidRPr="00A158E7" w:rsidRDefault="00C10278" w:rsidP="00C10278">
            <w:pPr>
              <w:ind w:firstLine="377"/>
              <w:jc w:val="both"/>
            </w:pPr>
            <w:r w:rsidRPr="00A158E7">
              <w:t>4. Повышение качества предоставляемых услуг.</w:t>
            </w:r>
          </w:p>
          <w:p w:rsidR="00C10278" w:rsidRPr="00A158E7" w:rsidRDefault="00C10278" w:rsidP="00C10278">
            <w:pPr>
              <w:ind w:firstLine="377"/>
              <w:jc w:val="both"/>
            </w:pPr>
            <w:r w:rsidRPr="00A158E7">
              <w:t>5. Снижение потребление энергетических ресурсов.</w:t>
            </w:r>
          </w:p>
          <w:p w:rsidR="00C10278" w:rsidRPr="00A158E7" w:rsidRDefault="00C10278" w:rsidP="00C10278">
            <w:pPr>
              <w:ind w:firstLine="377"/>
              <w:jc w:val="both"/>
            </w:pPr>
            <w:r w:rsidRPr="00A158E7">
              <w:t>6. Снижение потерь при поставке ресурсов потребителям.</w:t>
            </w:r>
          </w:p>
          <w:p w:rsidR="00C10278" w:rsidRPr="00A158E7" w:rsidRDefault="00C10278" w:rsidP="00C10278">
            <w:pPr>
              <w:ind w:firstLine="377"/>
              <w:jc w:val="both"/>
            </w:pPr>
            <w:r w:rsidRPr="00A158E7">
              <w:t xml:space="preserve">7. Улучшение экологической </w:t>
            </w:r>
            <w:r w:rsidR="009117B1" w:rsidRPr="00A158E7">
              <w:t>обстановки в п. Невон</w:t>
            </w:r>
            <w:r w:rsidRPr="00A158E7">
              <w:t>.</w:t>
            </w:r>
          </w:p>
        </w:tc>
      </w:tr>
    </w:tbl>
    <w:p w:rsidR="00FD624C" w:rsidRPr="00A158E7" w:rsidRDefault="00FD624C" w:rsidP="005C59C5">
      <w:pPr>
        <w:shd w:val="clear" w:color="auto" w:fill="FFFFFF"/>
        <w:ind w:firstLine="567"/>
        <w:jc w:val="both"/>
        <w:outlineLvl w:val="0"/>
        <w:rPr>
          <w:bCs/>
        </w:rPr>
      </w:pPr>
    </w:p>
    <w:p w:rsidR="00283360" w:rsidRPr="00A158E7" w:rsidRDefault="00283360" w:rsidP="005C59C5">
      <w:pPr>
        <w:ind w:firstLine="567"/>
        <w:jc w:val="center"/>
      </w:pPr>
    </w:p>
    <w:p w:rsidR="00283360" w:rsidRPr="00A158E7" w:rsidRDefault="00283360" w:rsidP="005C59C5">
      <w:pPr>
        <w:ind w:firstLine="567"/>
        <w:jc w:val="center"/>
      </w:pPr>
    </w:p>
    <w:p w:rsidR="00FD624C" w:rsidRPr="00A158E7" w:rsidRDefault="00FD624C" w:rsidP="005C59C5">
      <w:pPr>
        <w:ind w:firstLine="567"/>
        <w:jc w:val="center"/>
      </w:pPr>
      <w:r w:rsidRPr="00A158E7">
        <w:t>СОДЕРЖАНИЕ</w:t>
      </w:r>
    </w:p>
    <w:p w:rsidR="00FD624C" w:rsidRPr="00A158E7" w:rsidRDefault="00FD624C" w:rsidP="005C59C5">
      <w:pPr>
        <w:ind w:firstLine="567"/>
        <w:jc w:val="both"/>
      </w:pPr>
      <w:r w:rsidRPr="00A158E7">
        <w:t>1. Введение…………………</w:t>
      </w:r>
      <w:r w:rsidR="005C59C5" w:rsidRPr="00A158E7">
        <w:t>…………………………………………………………….....6</w:t>
      </w:r>
    </w:p>
    <w:p w:rsidR="00FD624C" w:rsidRPr="00A158E7" w:rsidRDefault="00FD624C" w:rsidP="005C59C5">
      <w:pPr>
        <w:ind w:firstLine="567"/>
        <w:jc w:val="both"/>
      </w:pPr>
      <w:r w:rsidRPr="00A158E7">
        <w:lastRenderedPageBreak/>
        <w:t>1.1. Сроки и этапы………………………</w:t>
      </w:r>
      <w:r w:rsidR="005C59C5" w:rsidRPr="00A158E7">
        <w:t>.</w:t>
      </w:r>
      <w:r w:rsidRPr="00A158E7">
        <w:t>……………………….………………………...6</w:t>
      </w:r>
    </w:p>
    <w:p w:rsidR="00FD624C" w:rsidRPr="00A158E7" w:rsidRDefault="00FD624C" w:rsidP="005C59C5">
      <w:pPr>
        <w:ind w:firstLine="567"/>
        <w:jc w:val="both"/>
        <w:outlineLvl w:val="2"/>
        <w:rPr>
          <w:bCs/>
        </w:rPr>
      </w:pPr>
      <w:r w:rsidRPr="00A158E7">
        <w:t>1.2. Задачи совершенствования и раз</w:t>
      </w:r>
      <w:r w:rsidR="009117B1" w:rsidRPr="00A158E7">
        <w:t>вития коммунального комплекса п. Невон</w:t>
      </w:r>
      <w:r w:rsidRPr="00A158E7">
        <w:rPr>
          <w:bCs/>
        </w:rPr>
        <w:t>…</w:t>
      </w:r>
      <w:r w:rsidR="005C59C5" w:rsidRPr="00A158E7">
        <w:rPr>
          <w:bCs/>
        </w:rPr>
        <w:t>.</w:t>
      </w:r>
      <w:r w:rsidRPr="00A158E7">
        <w:rPr>
          <w:bCs/>
        </w:rPr>
        <w:t>…..6</w:t>
      </w:r>
    </w:p>
    <w:p w:rsidR="00FD624C" w:rsidRPr="00A158E7" w:rsidRDefault="00FD624C" w:rsidP="005C59C5">
      <w:pPr>
        <w:ind w:firstLine="567"/>
        <w:jc w:val="both"/>
      </w:pPr>
      <w:r w:rsidRPr="00A158E7">
        <w:t>2</w:t>
      </w:r>
      <w:r w:rsidR="009117B1" w:rsidRPr="00A158E7">
        <w:t>. Краткая характеристика п.</w:t>
      </w:r>
      <w:r w:rsidRPr="00A158E7">
        <w:t xml:space="preserve"> Невон……………………</w:t>
      </w:r>
      <w:r w:rsidR="005C59C5" w:rsidRPr="00A158E7">
        <w:t xml:space="preserve">   </w:t>
      </w:r>
      <w:r w:rsidRPr="00A158E7">
        <w:t>.…………………….…7</w:t>
      </w:r>
    </w:p>
    <w:p w:rsidR="00FD624C" w:rsidRPr="00A158E7" w:rsidRDefault="00FD624C" w:rsidP="005C59C5">
      <w:pPr>
        <w:ind w:firstLine="567"/>
        <w:jc w:val="both"/>
      </w:pPr>
      <w:r w:rsidRPr="00A158E7">
        <w:t>3. Система теплоснабжения ……………………………………………</w:t>
      </w:r>
      <w:r w:rsidR="005C59C5" w:rsidRPr="00A158E7">
        <w:t xml:space="preserve"> </w:t>
      </w:r>
      <w:r w:rsidRPr="00A158E7">
        <w:t>…………….……9</w:t>
      </w:r>
    </w:p>
    <w:p w:rsidR="00FD624C" w:rsidRPr="00A158E7" w:rsidRDefault="00FD624C" w:rsidP="005C59C5">
      <w:pPr>
        <w:ind w:firstLine="567"/>
        <w:jc w:val="both"/>
      </w:pPr>
      <w:r w:rsidRPr="00A158E7">
        <w:t>3.1. Анализ существующей системы теплоснабжения………</w:t>
      </w:r>
      <w:r w:rsidR="005C59C5" w:rsidRPr="00A158E7">
        <w:t>…</w:t>
      </w:r>
      <w:r w:rsidRPr="00A158E7">
        <w:t>…………….……….…..9</w:t>
      </w:r>
    </w:p>
    <w:p w:rsidR="00FD624C" w:rsidRPr="00A158E7" w:rsidRDefault="00FD624C" w:rsidP="005C59C5">
      <w:pPr>
        <w:ind w:firstLine="567"/>
        <w:jc w:val="both"/>
      </w:pPr>
      <w:r w:rsidRPr="00A158E7">
        <w:t>3.2. Программа развития системы теплоснабжения…………………</w:t>
      </w:r>
      <w:r w:rsidR="005C59C5" w:rsidRPr="00A158E7">
        <w:t>…</w:t>
      </w:r>
      <w:r w:rsidRPr="00A158E7">
        <w:t>…………………12</w:t>
      </w:r>
    </w:p>
    <w:p w:rsidR="00FD624C" w:rsidRPr="00A158E7" w:rsidRDefault="00FD624C" w:rsidP="005C59C5">
      <w:pPr>
        <w:ind w:firstLine="567"/>
        <w:jc w:val="both"/>
      </w:pPr>
      <w:r w:rsidRPr="00A158E7">
        <w:t>4. Система водоснабжения…………..…</w:t>
      </w:r>
      <w:r w:rsidR="00284260" w:rsidRPr="00A158E7">
        <w:t>...</w:t>
      </w:r>
      <w:r w:rsidRPr="00A158E7">
        <w:t>……………………………………………....…18</w:t>
      </w:r>
    </w:p>
    <w:p w:rsidR="00FD624C" w:rsidRPr="00A158E7" w:rsidRDefault="00FD624C" w:rsidP="005C59C5">
      <w:pPr>
        <w:ind w:firstLine="567"/>
        <w:jc w:val="both"/>
      </w:pPr>
      <w:r w:rsidRPr="00A158E7">
        <w:t>4.1. Анализ существующей системы водоснабжения……</w:t>
      </w:r>
      <w:r w:rsidR="00284260" w:rsidRPr="00A158E7">
        <w:t>…</w:t>
      </w:r>
      <w:r w:rsidRPr="00A158E7">
        <w:t>………………………….....18</w:t>
      </w:r>
    </w:p>
    <w:p w:rsidR="00FD624C" w:rsidRPr="00A158E7" w:rsidRDefault="00FD624C" w:rsidP="005C59C5">
      <w:pPr>
        <w:ind w:firstLine="567"/>
        <w:jc w:val="both"/>
        <w:outlineLvl w:val="1"/>
        <w:rPr>
          <w:bCs/>
        </w:rPr>
      </w:pPr>
      <w:r w:rsidRPr="00A158E7">
        <w:rPr>
          <w:bCs/>
        </w:rPr>
        <w:t>4.2. Программа развития системы водоснабжения…………</w:t>
      </w:r>
      <w:r w:rsidR="00284260" w:rsidRPr="00A158E7">
        <w:rPr>
          <w:bCs/>
        </w:rPr>
        <w:t>...</w:t>
      </w:r>
      <w:r w:rsidRPr="00A158E7">
        <w:rPr>
          <w:bCs/>
        </w:rPr>
        <w:t>……</w:t>
      </w:r>
      <w:r w:rsidR="00284260" w:rsidRPr="00A158E7">
        <w:rPr>
          <w:bCs/>
        </w:rPr>
        <w:t>…..</w:t>
      </w:r>
      <w:r w:rsidRPr="00A158E7">
        <w:rPr>
          <w:bCs/>
        </w:rPr>
        <w:t>………………….24</w:t>
      </w:r>
    </w:p>
    <w:p w:rsidR="00FD624C" w:rsidRPr="00A158E7" w:rsidRDefault="00FD624C" w:rsidP="005C59C5">
      <w:pPr>
        <w:ind w:firstLine="567"/>
        <w:jc w:val="both"/>
      </w:pPr>
      <w:r w:rsidRPr="00A158E7">
        <w:t>5. Система водоотведения и  очистки сточных вод……………………………………….30</w:t>
      </w:r>
    </w:p>
    <w:p w:rsidR="00FD624C" w:rsidRPr="00A158E7" w:rsidRDefault="00FD624C" w:rsidP="005C59C5">
      <w:pPr>
        <w:ind w:firstLine="567"/>
        <w:jc w:val="both"/>
        <w:outlineLvl w:val="1"/>
        <w:rPr>
          <w:bCs/>
        </w:rPr>
      </w:pPr>
      <w:r w:rsidRPr="00A158E7">
        <w:rPr>
          <w:bCs/>
        </w:rPr>
        <w:t>5.1. Анализ существующей системы водоотведения и очистки сточных вод…</w:t>
      </w:r>
      <w:r w:rsidR="00284260" w:rsidRPr="00A158E7">
        <w:rPr>
          <w:bCs/>
        </w:rPr>
        <w:t>….</w:t>
      </w:r>
      <w:r w:rsidRPr="00A158E7">
        <w:rPr>
          <w:bCs/>
        </w:rPr>
        <w:t>…….30</w:t>
      </w:r>
    </w:p>
    <w:p w:rsidR="00FD624C" w:rsidRPr="00A158E7" w:rsidRDefault="00FD624C" w:rsidP="005C59C5">
      <w:pPr>
        <w:ind w:firstLine="567"/>
        <w:jc w:val="both"/>
      </w:pPr>
      <w:r w:rsidRPr="00A158E7">
        <w:t>5.2. Программа развития системы водоотведения……………………………</w:t>
      </w:r>
      <w:r w:rsidR="00284260" w:rsidRPr="00A158E7">
        <w:t>…..</w:t>
      </w:r>
      <w:r w:rsidRPr="00A158E7">
        <w:t>……….32</w:t>
      </w:r>
    </w:p>
    <w:p w:rsidR="00FD624C" w:rsidRPr="00A158E7" w:rsidRDefault="00FD624C" w:rsidP="005C59C5">
      <w:pPr>
        <w:ind w:firstLine="567"/>
        <w:jc w:val="both"/>
      </w:pPr>
      <w:r w:rsidRPr="00A158E7">
        <w:t>6. Санитарная очистка. Утилизация ТБО. Проектное решение………</w:t>
      </w:r>
      <w:r w:rsidR="00284260" w:rsidRPr="00A158E7">
        <w:t>………...………..36</w:t>
      </w:r>
    </w:p>
    <w:p w:rsidR="00FD624C" w:rsidRPr="00A158E7" w:rsidRDefault="00FD624C" w:rsidP="00FD624C">
      <w:pPr>
        <w:autoSpaceDE w:val="0"/>
        <w:autoSpaceDN w:val="0"/>
        <w:adjustRightInd w:val="0"/>
        <w:jc w:val="both"/>
      </w:pPr>
    </w:p>
    <w:p w:rsidR="00284260" w:rsidRPr="00A158E7" w:rsidRDefault="00284260" w:rsidP="00FD624C">
      <w:pPr>
        <w:autoSpaceDE w:val="0"/>
        <w:autoSpaceDN w:val="0"/>
        <w:adjustRightInd w:val="0"/>
        <w:jc w:val="both"/>
      </w:pPr>
    </w:p>
    <w:p w:rsidR="00FD624C" w:rsidRPr="00A158E7" w:rsidRDefault="00FD624C" w:rsidP="00FD624C">
      <w:pPr>
        <w:autoSpaceDE w:val="0"/>
        <w:autoSpaceDN w:val="0"/>
        <w:adjustRightInd w:val="0"/>
        <w:jc w:val="both"/>
        <w:rPr>
          <w:bCs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  <w:r w:rsidRPr="00A158E7">
        <w:rPr>
          <w:bCs/>
        </w:rPr>
        <w:t>1</w:t>
      </w:r>
      <w:r w:rsidRPr="00A158E7">
        <w:t>. ВВЕДЕНИЕ</w:t>
      </w:r>
      <w:bookmarkEnd w:id="0"/>
    </w:p>
    <w:p w:rsidR="00FD624C" w:rsidRPr="00A158E7" w:rsidRDefault="00FD624C" w:rsidP="00FD624C">
      <w:pPr>
        <w:autoSpaceDE w:val="0"/>
        <w:autoSpaceDN w:val="0"/>
        <w:adjustRightInd w:val="0"/>
        <w:jc w:val="both"/>
      </w:pP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158E7">
        <w:rPr>
          <w:bCs/>
        </w:rPr>
        <w:t>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Федерации», Фед</w:t>
      </w:r>
      <w:r w:rsidR="0077225A" w:rsidRPr="00A158E7">
        <w:rPr>
          <w:bCs/>
        </w:rPr>
        <w:t>ерального закона от 30.12.2004 №</w:t>
      </w:r>
      <w:r w:rsidRPr="00A158E7">
        <w:rPr>
          <w:bCs/>
        </w:rPr>
        <w:t xml:space="preserve"> 210-ФЗ «Об основах регулирования тарифов организаций коммунального комплекса», </w:t>
      </w:r>
      <w:hyperlink r:id="rId8" w:history="1">
        <w:r w:rsidRPr="00A158E7">
          <w:rPr>
            <w:bCs/>
          </w:rPr>
          <w:t>ст. 179</w:t>
        </w:r>
      </w:hyperlink>
      <w:r w:rsidRPr="00A158E7">
        <w:rPr>
          <w:bCs/>
        </w:rPr>
        <w:t xml:space="preserve"> Бюджетного кодекса Российской Федерации, </w:t>
      </w:r>
      <w:hyperlink r:id="rId9" w:history="1">
        <w:r w:rsidR="0077225A" w:rsidRPr="00A158E7">
          <w:rPr>
            <w:bCs/>
          </w:rPr>
          <w:t>статьями</w:t>
        </w:r>
        <w:r w:rsidRPr="00A158E7">
          <w:rPr>
            <w:bCs/>
          </w:rPr>
          <w:t xml:space="preserve"> 14</w:t>
        </w:r>
      </w:hyperlink>
      <w:r w:rsidRPr="00A158E7">
        <w:rPr>
          <w:bCs/>
        </w:rPr>
        <w:t xml:space="preserve">, </w:t>
      </w:r>
      <w:hyperlink r:id="rId10" w:history="1">
        <w:r w:rsidRPr="00A158E7">
          <w:rPr>
            <w:bCs/>
          </w:rPr>
          <w:t>165</w:t>
        </w:r>
      </w:hyperlink>
      <w:r w:rsidRPr="00A158E7">
        <w:rPr>
          <w:bCs/>
        </w:rPr>
        <w:t xml:space="preserve"> Жилищного кодекса Российской Федерации, Федерального </w:t>
      </w:r>
      <w:hyperlink r:id="rId11" w:history="1">
        <w:proofErr w:type="gramStart"/>
        <w:r w:rsidRPr="00A158E7">
          <w:rPr>
            <w:bCs/>
          </w:rPr>
          <w:t>закон</w:t>
        </w:r>
        <w:proofErr w:type="gramEnd"/>
      </w:hyperlink>
      <w:r w:rsidRPr="00A158E7">
        <w:rPr>
          <w:bCs/>
        </w:rPr>
        <w:t>а от 29.11.2009 №</w:t>
      </w:r>
      <w:r w:rsidR="0077225A" w:rsidRPr="00A158E7">
        <w:rPr>
          <w:bCs/>
        </w:rPr>
        <w:t xml:space="preserve"> </w:t>
      </w:r>
      <w:r w:rsidRPr="00A158E7">
        <w:rPr>
          <w:bCs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2" w:history="1">
        <w:r w:rsidRPr="00A158E7">
          <w:rPr>
            <w:bCs/>
          </w:rPr>
          <w:t>п. 69</w:t>
        </w:r>
      </w:hyperlink>
      <w:r w:rsidRPr="00A158E7">
        <w:rPr>
          <w:bCs/>
        </w:rPr>
        <w:t xml:space="preserve"> Плана мероприятий по энергосбережению и повышению энергетической эффективности в Российской Федерации, утвержденного распоряжением Правительства РФ от 01.12.2009 №1830-р.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 xml:space="preserve">Программа определяет основные направления развития объектов теплоснабжения, водоснабжения, водоотведения, в целях повышения качества услуг и улучшения </w:t>
      </w:r>
      <w:r w:rsidR="003E5667" w:rsidRPr="00A158E7">
        <w:t>экологического состояния п. Невон</w:t>
      </w:r>
      <w:r w:rsidRPr="00A158E7">
        <w:t>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</w:t>
      </w:r>
      <w:r w:rsidR="003E5667" w:rsidRPr="00A158E7">
        <w:t xml:space="preserve"> п.</w:t>
      </w:r>
      <w:r w:rsidRPr="00A158E7">
        <w:t xml:space="preserve"> Невон и в полной мере соответствует государственной политике реформирования коммунального комплекса Российской Федерации.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Предусмотренное данной Программой развитие систем коммунальной инфраструктуры поселка позволит обеспечить рост объемов жилищного строительства в соответст</w:t>
      </w:r>
      <w:r w:rsidR="003E5667" w:rsidRPr="00A158E7">
        <w:t>вии с Генеральным планом п.</w:t>
      </w:r>
      <w:r w:rsidRPr="00A158E7">
        <w:t xml:space="preserve"> Невон. 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lastRenderedPageBreak/>
        <w:t xml:space="preserve">Программа опирается на экстенсивный путь развития инженерной инфраструктуры поселка за счет реализации мероприятий по </w:t>
      </w:r>
      <w:proofErr w:type="spellStart"/>
      <w:r w:rsidRPr="00A158E7">
        <w:t>энерго</w:t>
      </w:r>
      <w:proofErr w:type="spellEnd"/>
      <w:r w:rsidR="00284260" w:rsidRPr="00A158E7">
        <w:t>-</w:t>
      </w:r>
      <w:r w:rsidRPr="00A158E7">
        <w:t xml:space="preserve"> и ресурсосбережению, замене устаревшего оборудования на новое.</w:t>
      </w:r>
    </w:p>
    <w:p w:rsidR="00FD624C" w:rsidRPr="00A158E7" w:rsidRDefault="00FD624C" w:rsidP="002842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_Toc308789257"/>
    </w:p>
    <w:bookmarkEnd w:id="1"/>
    <w:p w:rsidR="00FD624C" w:rsidRPr="00A158E7" w:rsidRDefault="00FD624C" w:rsidP="00284260">
      <w:pPr>
        <w:autoSpaceDE w:val="0"/>
        <w:autoSpaceDN w:val="0"/>
        <w:adjustRightInd w:val="0"/>
        <w:jc w:val="center"/>
        <w:outlineLvl w:val="1"/>
      </w:pPr>
      <w:r w:rsidRPr="00A158E7">
        <w:t>1.1. Сроки и этапы</w:t>
      </w:r>
    </w:p>
    <w:p w:rsidR="00FD624C" w:rsidRPr="00A158E7" w:rsidRDefault="00FD624C" w:rsidP="00284260">
      <w:pPr>
        <w:autoSpaceDE w:val="0"/>
        <w:autoSpaceDN w:val="0"/>
        <w:adjustRightInd w:val="0"/>
        <w:jc w:val="center"/>
        <w:outlineLvl w:val="1"/>
      </w:pP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Программа комплексного развития систем коммунальной инфраструктуры п</w:t>
      </w:r>
      <w:r w:rsidR="00283360" w:rsidRPr="00A158E7">
        <w:t xml:space="preserve">. </w:t>
      </w:r>
      <w:proofErr w:type="spellStart"/>
      <w:r w:rsidR="00283360" w:rsidRPr="00A158E7">
        <w:t>Невона</w:t>
      </w:r>
      <w:proofErr w:type="spellEnd"/>
      <w:r w:rsidR="0077225A" w:rsidRPr="00A158E7">
        <w:t xml:space="preserve"> разрабатывается на 2017 - 2027</w:t>
      </w:r>
      <w:r w:rsidRPr="00A158E7">
        <w:t xml:space="preserve"> гг. и </w:t>
      </w:r>
      <w:r w:rsidR="0077225A" w:rsidRPr="00A158E7">
        <w:t>с перспективой на период до 2031</w:t>
      </w:r>
      <w:r w:rsidRPr="00A158E7">
        <w:t xml:space="preserve"> г. и, вып</w:t>
      </w:r>
      <w:r w:rsidR="00283360" w:rsidRPr="00A158E7">
        <w:t>олняется поэтапно в течение 201</w:t>
      </w:r>
      <w:r w:rsidR="0077225A" w:rsidRPr="00A158E7">
        <w:t>7 - 2027 гг. и на период до 2031</w:t>
      </w:r>
      <w:r w:rsidRPr="00A158E7">
        <w:t xml:space="preserve"> г.</w:t>
      </w:r>
    </w:p>
    <w:p w:rsidR="000B79A4" w:rsidRPr="00A158E7" w:rsidRDefault="000B79A4" w:rsidP="00284260">
      <w:pPr>
        <w:autoSpaceDE w:val="0"/>
        <w:autoSpaceDN w:val="0"/>
        <w:adjustRightInd w:val="0"/>
        <w:ind w:firstLine="567"/>
        <w:jc w:val="both"/>
      </w:pP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 xml:space="preserve">Этапы </w:t>
      </w:r>
      <w:proofErr w:type="gramStart"/>
      <w:r w:rsidRPr="00A158E7">
        <w:t>реализации Программы комплексного развития систем коммунальной инфраструктуры</w:t>
      </w:r>
      <w:proofErr w:type="gramEnd"/>
      <w:r w:rsidRPr="00A158E7">
        <w:t xml:space="preserve"> п. Невон: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</w:p>
    <w:p w:rsidR="00B40D00" w:rsidRPr="00A158E7" w:rsidRDefault="00B40D00" w:rsidP="00B40D00">
      <w:pPr>
        <w:autoSpaceDE w:val="0"/>
        <w:autoSpaceDN w:val="0"/>
        <w:adjustRightInd w:val="0"/>
        <w:ind w:firstLine="377"/>
        <w:jc w:val="both"/>
      </w:pPr>
      <w:r w:rsidRPr="00A158E7">
        <w:t>- 1 этап - 2017  год;</w:t>
      </w:r>
    </w:p>
    <w:p w:rsidR="00B40D00" w:rsidRPr="00A158E7" w:rsidRDefault="00B40D00" w:rsidP="00B40D00">
      <w:pPr>
        <w:autoSpaceDE w:val="0"/>
        <w:autoSpaceDN w:val="0"/>
        <w:adjustRightInd w:val="0"/>
        <w:ind w:firstLine="377"/>
        <w:jc w:val="both"/>
      </w:pPr>
      <w:r w:rsidRPr="00A158E7">
        <w:t>- 2 этап - 2018 год;</w:t>
      </w:r>
    </w:p>
    <w:p w:rsidR="00B40D00" w:rsidRPr="00A158E7" w:rsidRDefault="00B40D00" w:rsidP="00B40D00">
      <w:pPr>
        <w:autoSpaceDE w:val="0"/>
        <w:autoSpaceDN w:val="0"/>
        <w:adjustRightInd w:val="0"/>
        <w:ind w:firstLine="377"/>
        <w:jc w:val="both"/>
      </w:pPr>
      <w:r w:rsidRPr="00A158E7">
        <w:t>- 3 этап - 2019 год;</w:t>
      </w:r>
    </w:p>
    <w:p w:rsidR="00B40D00" w:rsidRPr="00A158E7" w:rsidRDefault="00B40D00" w:rsidP="00B40D00">
      <w:pPr>
        <w:autoSpaceDE w:val="0"/>
        <w:autoSpaceDN w:val="0"/>
        <w:adjustRightInd w:val="0"/>
        <w:ind w:firstLine="377"/>
        <w:jc w:val="both"/>
      </w:pPr>
      <w:r w:rsidRPr="00A158E7">
        <w:t>- 4 этап – 2020 год;</w:t>
      </w:r>
    </w:p>
    <w:p w:rsidR="00B40D00" w:rsidRPr="00A158E7" w:rsidRDefault="00B40D00" w:rsidP="00B40D00">
      <w:pPr>
        <w:autoSpaceDE w:val="0"/>
        <w:autoSpaceDN w:val="0"/>
        <w:adjustRightInd w:val="0"/>
        <w:ind w:firstLine="377"/>
        <w:jc w:val="both"/>
      </w:pPr>
      <w:r w:rsidRPr="00A158E7">
        <w:t>- 5 этап – 2021 год;</w:t>
      </w:r>
    </w:p>
    <w:p w:rsidR="00B40D00" w:rsidRPr="00A158E7" w:rsidRDefault="00B40D00" w:rsidP="00B40D00">
      <w:pPr>
        <w:autoSpaceDE w:val="0"/>
        <w:autoSpaceDN w:val="0"/>
        <w:adjustRightInd w:val="0"/>
        <w:ind w:firstLine="377"/>
        <w:jc w:val="both"/>
      </w:pPr>
      <w:r w:rsidRPr="00A158E7">
        <w:t>- 6 этап – 2022 – 2027 годы;</w:t>
      </w:r>
    </w:p>
    <w:p w:rsidR="00FD624C" w:rsidRPr="00A158E7" w:rsidRDefault="00B40D00" w:rsidP="00B40D00">
      <w:pPr>
        <w:autoSpaceDE w:val="0"/>
        <w:autoSpaceDN w:val="0"/>
        <w:adjustRightInd w:val="0"/>
        <w:ind w:firstLine="284"/>
        <w:jc w:val="both"/>
      </w:pPr>
      <w:r w:rsidRPr="00A158E7">
        <w:t xml:space="preserve"> - 7 этап – с перспективой до 2031 года.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center"/>
        <w:outlineLvl w:val="1"/>
      </w:pPr>
      <w:bookmarkStart w:id="2" w:name="_Toc308789258"/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center"/>
      </w:pPr>
      <w:r w:rsidRPr="00A158E7">
        <w:t>1.2. Задачи совершенствования и развития коммунального комплекса п</w:t>
      </w:r>
      <w:bookmarkEnd w:id="2"/>
      <w:r w:rsidR="00CE31BF" w:rsidRPr="00A158E7">
        <w:t>. Невон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center"/>
      </w:pP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Основными задачами совершенствования и развития коммунального комплекса п. Невон являются: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инженерно-техническая оптимизация коммунальных систем;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взаимосвязанное перспективное планирование развития коммунальных систем;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обоснование мероприятий по комплексной реконструкции и модернизации;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повышение надежности систем и качества предоставления коммунальных услуг;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 xml:space="preserve">- совершенствование механизмов развития энергосбережения и повышения </w:t>
      </w:r>
      <w:proofErr w:type="spellStart"/>
      <w:r w:rsidRPr="00A158E7">
        <w:t>энергоэффективности</w:t>
      </w:r>
      <w:proofErr w:type="spellEnd"/>
      <w:r w:rsidRPr="00A158E7">
        <w:t xml:space="preserve"> ком</w:t>
      </w:r>
      <w:r w:rsidR="00CE31BF" w:rsidRPr="00A158E7">
        <w:t>мунальной инфраструктуры п. Невон</w:t>
      </w:r>
      <w:r w:rsidRPr="00A158E7">
        <w:t>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повышение инвестиционной привлекательности ком</w:t>
      </w:r>
      <w:r w:rsidR="00CE31BF" w:rsidRPr="00A158E7">
        <w:t>мунальной инфраструктуры п. Невон</w:t>
      </w:r>
      <w:r w:rsidRPr="00A158E7">
        <w:t>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обеспечение сбалансированности интересов субъектов коммунальной инфраструктуры и потребителей.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Для качественного выполнения вышеперечисленных задач при разработке Программы выполняются следующие научно-исследовательские работы: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1. Анализ существующей организации систем коммунальной инфраструктуры.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2. Прогнозирование перспектив развития систем коммунальной инфраструктуры (анализ существующих систем коммунальной инфраструктуры и соот</w:t>
      </w:r>
      <w:r w:rsidR="00CE31BF" w:rsidRPr="00A158E7">
        <w:t>ветствия планам развития п. Невон</w:t>
      </w:r>
      <w:r w:rsidRPr="00A158E7">
        <w:t>).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3. Формирование пакета мероприятий и решений Программы.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4. Определение источников финансирования мероприятий и решений Программы.</w:t>
      </w:r>
      <w:bookmarkStart w:id="3" w:name="_Toc308789259"/>
    </w:p>
    <w:p w:rsidR="00FD624C" w:rsidRPr="00A158E7" w:rsidRDefault="00FD624C" w:rsidP="00B1785D">
      <w:pPr>
        <w:autoSpaceDE w:val="0"/>
        <w:autoSpaceDN w:val="0"/>
        <w:adjustRightInd w:val="0"/>
        <w:jc w:val="center"/>
      </w:pPr>
    </w:p>
    <w:p w:rsidR="00FD624C" w:rsidRPr="00A158E7" w:rsidRDefault="00FD624C" w:rsidP="00B1785D">
      <w:pPr>
        <w:autoSpaceDE w:val="0"/>
        <w:autoSpaceDN w:val="0"/>
        <w:adjustRightInd w:val="0"/>
        <w:jc w:val="center"/>
      </w:pPr>
      <w:r w:rsidRPr="00A158E7">
        <w:t xml:space="preserve">2. </w:t>
      </w:r>
      <w:bookmarkEnd w:id="3"/>
      <w:r w:rsidRPr="00A158E7">
        <w:t>КРАТКАЯ ХАРАКТЕРИ</w:t>
      </w:r>
      <w:r w:rsidR="00CE31BF" w:rsidRPr="00A158E7">
        <w:t>СТИКА п.</w:t>
      </w:r>
      <w:r w:rsidRPr="00A158E7">
        <w:t xml:space="preserve"> НЕВОН</w:t>
      </w:r>
    </w:p>
    <w:p w:rsidR="00FD624C" w:rsidRPr="00A158E7" w:rsidRDefault="00FD624C" w:rsidP="00B1785D">
      <w:pPr>
        <w:autoSpaceDE w:val="0"/>
        <w:autoSpaceDN w:val="0"/>
        <w:adjustRightInd w:val="0"/>
        <w:jc w:val="center"/>
      </w:pPr>
    </w:p>
    <w:p w:rsidR="00FD624C" w:rsidRPr="00A158E7" w:rsidRDefault="00FD624C" w:rsidP="00284260">
      <w:pPr>
        <w:ind w:firstLine="567"/>
        <w:jc w:val="both"/>
        <w:outlineLvl w:val="2"/>
        <w:rPr>
          <w:bCs/>
        </w:rPr>
      </w:pPr>
      <w:bookmarkStart w:id="4" w:name="_Toc308789260"/>
      <w:r w:rsidRPr="00A158E7">
        <w:rPr>
          <w:bCs/>
        </w:rPr>
        <w:t>Территория</w:t>
      </w:r>
      <w:bookmarkEnd w:id="4"/>
    </w:p>
    <w:p w:rsidR="00FD624C" w:rsidRPr="00A158E7" w:rsidRDefault="00FD624C" w:rsidP="00284260">
      <w:pPr>
        <w:ind w:firstLine="567"/>
        <w:jc w:val="both"/>
        <w:rPr>
          <w:lang w:eastAsia="en-US"/>
        </w:rPr>
      </w:pPr>
      <w:r w:rsidRPr="00A158E7">
        <w:rPr>
          <w:lang w:eastAsia="en-US"/>
        </w:rPr>
        <w:t xml:space="preserve">От районного центра поселок п. Невон находится в </w:t>
      </w:r>
      <w:smartTag w:uri="urn:schemas-microsoft-com:office:smarttags" w:element="metricconverter">
        <w:smartTagPr>
          <w:attr w:name="ProductID" w:val="8 км"/>
        </w:smartTagPr>
        <w:r w:rsidRPr="00A158E7">
          <w:rPr>
            <w:lang w:eastAsia="en-US"/>
          </w:rPr>
          <w:t>8 км</w:t>
        </w:r>
      </w:smartTag>
      <w:r w:rsidRPr="00A158E7">
        <w:rPr>
          <w:lang w:eastAsia="en-US"/>
        </w:rPr>
        <w:t xml:space="preserve"> на север, на левом берегу реки Ангара. </w:t>
      </w:r>
    </w:p>
    <w:p w:rsidR="00FD624C" w:rsidRPr="00A158E7" w:rsidRDefault="00FD624C" w:rsidP="00284260">
      <w:pPr>
        <w:ind w:firstLine="567"/>
        <w:jc w:val="both"/>
        <w:outlineLvl w:val="2"/>
        <w:rPr>
          <w:bCs/>
        </w:rPr>
      </w:pPr>
      <w:bookmarkStart w:id="5" w:name="_Toc308789261"/>
      <w:r w:rsidRPr="00A158E7">
        <w:rPr>
          <w:bCs/>
        </w:rPr>
        <w:t>Климат</w:t>
      </w:r>
      <w:bookmarkEnd w:id="5"/>
    </w:p>
    <w:p w:rsidR="00FD624C" w:rsidRPr="00A158E7" w:rsidRDefault="00FD624C" w:rsidP="00284260">
      <w:pPr>
        <w:ind w:firstLine="567"/>
        <w:jc w:val="both"/>
        <w:rPr>
          <w:lang w:eastAsia="en-US"/>
        </w:rPr>
      </w:pPr>
      <w:r w:rsidRPr="00A158E7">
        <w:rPr>
          <w:lang w:eastAsia="en-US"/>
        </w:rPr>
        <w:t xml:space="preserve">Климат района резко континентальный, с суровой зимой и теплым летом. Среднегодовая сумма осадков составляет </w:t>
      </w:r>
      <w:smartTag w:uri="urn:schemas-microsoft-com:office:smarttags" w:element="metricconverter">
        <w:smartTagPr>
          <w:attr w:name="ProductID" w:val="354 мм"/>
        </w:smartTagPr>
        <w:r w:rsidRPr="00A158E7">
          <w:rPr>
            <w:lang w:eastAsia="en-US"/>
          </w:rPr>
          <w:t>354 мм</w:t>
        </w:r>
      </w:smartTag>
      <w:r w:rsidRPr="00A158E7">
        <w:rPr>
          <w:lang w:eastAsia="en-US"/>
        </w:rPr>
        <w:t xml:space="preserve">. </w:t>
      </w:r>
    </w:p>
    <w:p w:rsidR="00FD624C" w:rsidRPr="00A158E7" w:rsidRDefault="00FD624C" w:rsidP="00284260">
      <w:pPr>
        <w:ind w:firstLine="567"/>
        <w:jc w:val="both"/>
        <w:rPr>
          <w:lang w:eastAsia="en-US"/>
        </w:rPr>
      </w:pPr>
      <w:r w:rsidRPr="00A158E7">
        <w:rPr>
          <w:lang w:eastAsia="en-US"/>
        </w:rPr>
        <w:lastRenderedPageBreak/>
        <w:t xml:space="preserve">Наиболее интенсивный рост снегового покрова наблюдается в ноябре-декабре месяце. </w:t>
      </w:r>
    </w:p>
    <w:p w:rsidR="00FD624C" w:rsidRPr="00A158E7" w:rsidRDefault="00FD624C" w:rsidP="00284260">
      <w:pPr>
        <w:ind w:firstLine="567"/>
        <w:jc w:val="both"/>
        <w:rPr>
          <w:lang w:eastAsia="en-US"/>
        </w:rPr>
      </w:pPr>
      <w:r w:rsidRPr="00A158E7">
        <w:rPr>
          <w:lang w:eastAsia="en-US"/>
        </w:rPr>
        <w:t>Нормативная глубина сезонного промерзания по данным Ангарской экспедиции института «</w:t>
      </w:r>
      <w:proofErr w:type="spellStart"/>
      <w:r w:rsidRPr="00A158E7">
        <w:rPr>
          <w:lang w:eastAsia="en-US"/>
        </w:rPr>
        <w:t>Гидропроект</w:t>
      </w:r>
      <w:proofErr w:type="spellEnd"/>
      <w:r w:rsidRPr="00A158E7">
        <w:rPr>
          <w:lang w:eastAsia="en-US"/>
        </w:rPr>
        <w:t xml:space="preserve">» совместно с кафедрой мерзлотоведения МГУ составляет: </w:t>
      </w:r>
    </w:p>
    <w:p w:rsidR="00FD624C" w:rsidRPr="00A158E7" w:rsidRDefault="00FD624C" w:rsidP="00284260">
      <w:pPr>
        <w:ind w:firstLine="567"/>
        <w:jc w:val="both"/>
        <w:rPr>
          <w:lang w:eastAsia="en-US"/>
        </w:rPr>
      </w:pPr>
      <w:r w:rsidRPr="00A158E7">
        <w:rPr>
          <w:lang w:eastAsia="en-US"/>
        </w:rPr>
        <w:t xml:space="preserve">- для глинистых грунтов - 3,5м; </w:t>
      </w:r>
    </w:p>
    <w:p w:rsidR="00FD624C" w:rsidRPr="00A158E7" w:rsidRDefault="00FD624C" w:rsidP="00284260">
      <w:pPr>
        <w:ind w:firstLine="567"/>
        <w:jc w:val="both"/>
        <w:rPr>
          <w:lang w:eastAsia="en-US"/>
        </w:rPr>
      </w:pPr>
      <w:r w:rsidRPr="00A158E7">
        <w:rPr>
          <w:lang w:eastAsia="en-US"/>
        </w:rPr>
        <w:t>-для песчаных и осадочных - 5м.</w:t>
      </w:r>
    </w:p>
    <w:p w:rsidR="00FD624C" w:rsidRPr="00A158E7" w:rsidRDefault="00FD624C" w:rsidP="00284260">
      <w:pPr>
        <w:ind w:firstLine="567"/>
        <w:jc w:val="both"/>
      </w:pPr>
      <w:r w:rsidRPr="00A158E7">
        <w:t>Средняя температура наиболее холодной пятидневки (расчетная)</w:t>
      </w:r>
    </w:p>
    <w:p w:rsidR="00FD624C" w:rsidRPr="00A158E7" w:rsidRDefault="00FD624C" w:rsidP="00284260">
      <w:pPr>
        <w:ind w:firstLine="567"/>
        <w:jc w:val="both"/>
      </w:pPr>
      <w:r w:rsidRPr="00A158E7">
        <w:t>составляет: -48</w:t>
      </w:r>
      <w:proofErr w:type="gramStart"/>
      <w:r w:rsidRPr="00A158E7">
        <w:t xml:space="preserve"> </w:t>
      </w:r>
      <w:r w:rsidR="005C3654" w:rsidRPr="00A158E7">
        <w:t>°</w:t>
      </w:r>
      <w:r w:rsidRPr="00A158E7">
        <w:t>С</w:t>
      </w:r>
      <w:proofErr w:type="gramEnd"/>
      <w:r w:rsidRPr="00A158E7">
        <w:t xml:space="preserve">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климатология).</w:t>
      </w:r>
    </w:p>
    <w:p w:rsidR="00FD624C" w:rsidRPr="00A158E7" w:rsidRDefault="00FD624C" w:rsidP="00284260">
      <w:pPr>
        <w:ind w:firstLine="567"/>
        <w:jc w:val="both"/>
      </w:pPr>
      <w:r w:rsidRPr="00A158E7">
        <w:t>Средняя температура (за отопительный период) наружного воздуха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климатология), -11,1 </w:t>
      </w:r>
      <w:r w:rsidR="00B1785D" w:rsidRPr="00A158E7">
        <w:t>°</w:t>
      </w:r>
      <w:r w:rsidRPr="00A158E7">
        <w:t>С.</w:t>
      </w:r>
    </w:p>
    <w:p w:rsidR="00FD624C" w:rsidRPr="00A158E7" w:rsidRDefault="00FD624C" w:rsidP="00284260">
      <w:pPr>
        <w:ind w:firstLine="567"/>
        <w:jc w:val="both"/>
      </w:pPr>
      <w:r w:rsidRPr="00A158E7">
        <w:t>Температура наружного воздуха наиболее холодных суток от -50</w:t>
      </w:r>
      <w:proofErr w:type="gramStart"/>
      <w:r w:rsidR="005C3654" w:rsidRPr="00A158E7">
        <w:t>°С</w:t>
      </w:r>
      <w:proofErr w:type="gramEnd"/>
      <w:r w:rsidRPr="00A158E7">
        <w:t xml:space="preserve"> до -52</w:t>
      </w:r>
      <w:r w:rsidR="005C3654" w:rsidRPr="00A158E7">
        <w:t>°С</w:t>
      </w:r>
      <w:r w:rsidRPr="00A158E7">
        <w:t xml:space="preserve">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климатология).</w:t>
      </w:r>
    </w:p>
    <w:p w:rsidR="00FD624C" w:rsidRPr="00A158E7" w:rsidRDefault="00FD624C" w:rsidP="00284260">
      <w:pPr>
        <w:ind w:firstLine="567"/>
        <w:jc w:val="both"/>
      </w:pPr>
      <w:r w:rsidRPr="00A158E7">
        <w:t>Продолжительность отопительного периода 253 дня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климатология).</w:t>
      </w:r>
    </w:p>
    <w:p w:rsidR="00FD624C" w:rsidRPr="00A158E7" w:rsidRDefault="00FD624C" w:rsidP="00284260">
      <w:pPr>
        <w:ind w:firstLine="567"/>
        <w:jc w:val="both"/>
      </w:pPr>
      <w:r w:rsidRPr="00A158E7">
        <w:t>Среднегодовая скорость ветра – 2,1 м/с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климатология). </w:t>
      </w:r>
    </w:p>
    <w:p w:rsidR="00FD624C" w:rsidRPr="00A158E7" w:rsidRDefault="00FD624C" w:rsidP="00284260">
      <w:pPr>
        <w:ind w:firstLine="567"/>
        <w:jc w:val="both"/>
      </w:pPr>
      <w:r w:rsidRPr="00A158E7">
        <w:t>Среднегодовая влажность воздуха – от 73 до 78%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климатология).</w:t>
      </w:r>
    </w:p>
    <w:p w:rsidR="00FD624C" w:rsidRPr="00A158E7" w:rsidRDefault="00FD624C" w:rsidP="00284260">
      <w:pPr>
        <w:ind w:firstLine="567"/>
        <w:jc w:val="both"/>
      </w:pPr>
      <w:r w:rsidRPr="00A158E7">
        <w:t xml:space="preserve">Преобладающими в течение всего года являются ветры </w:t>
      </w:r>
      <w:r w:rsidR="005C3654" w:rsidRPr="00A158E7">
        <w:t>ю</w:t>
      </w:r>
      <w:r w:rsidRPr="00A158E7">
        <w:t>го-</w:t>
      </w:r>
      <w:r w:rsidR="005C3654" w:rsidRPr="00A158E7">
        <w:t>з</w:t>
      </w:r>
      <w:r w:rsidRPr="00A158E7">
        <w:t>ападного направления, т.е. ветры.</w:t>
      </w:r>
    </w:p>
    <w:p w:rsidR="00FD624C" w:rsidRPr="00A158E7" w:rsidRDefault="00FD624C" w:rsidP="00284260">
      <w:pPr>
        <w:ind w:firstLine="567"/>
        <w:jc w:val="both"/>
      </w:pPr>
      <w:r w:rsidRPr="00A158E7">
        <w:t xml:space="preserve">Количество осадков, выпадающих с ноября по март месяц </w:t>
      </w:r>
      <w:smartTag w:uri="urn:schemas-microsoft-com:office:smarttags" w:element="metricconverter">
        <w:smartTagPr>
          <w:attr w:name="ProductID" w:val="103 мм"/>
        </w:smartTagPr>
        <w:r w:rsidRPr="00A158E7">
          <w:t>103 мм</w:t>
        </w:r>
      </w:smartTag>
      <w:r w:rsidRPr="00A158E7">
        <w:t xml:space="preserve">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климатология).</w:t>
      </w:r>
    </w:p>
    <w:p w:rsidR="00FD624C" w:rsidRPr="00A158E7" w:rsidRDefault="00FD624C" w:rsidP="00284260">
      <w:pPr>
        <w:ind w:firstLine="567"/>
        <w:jc w:val="both"/>
      </w:pPr>
      <w:r w:rsidRPr="00A158E7">
        <w:t xml:space="preserve">Количество осадков, выпадающих с апреля по октябрь месяц </w:t>
      </w:r>
      <w:smartTag w:uri="urn:schemas-microsoft-com:office:smarttags" w:element="metricconverter">
        <w:smartTagPr>
          <w:attr w:name="ProductID" w:val="326 мм"/>
        </w:smartTagPr>
        <w:r w:rsidRPr="00A158E7">
          <w:t>326 мм</w:t>
        </w:r>
      </w:smartTag>
      <w:r w:rsidRPr="00A158E7">
        <w:t xml:space="preserve"> (</w:t>
      </w:r>
      <w:proofErr w:type="spellStart"/>
      <w:r w:rsidRPr="00A158E7">
        <w:t>СНиП</w:t>
      </w:r>
      <w:proofErr w:type="spellEnd"/>
      <w:r w:rsidRPr="00A158E7">
        <w:t xml:space="preserve"> 23-01-99 строительная климатология).</w:t>
      </w:r>
    </w:p>
    <w:p w:rsidR="00FD624C" w:rsidRPr="00A158E7" w:rsidRDefault="00FD624C" w:rsidP="00284260">
      <w:pPr>
        <w:ind w:firstLine="567"/>
        <w:jc w:val="both"/>
        <w:outlineLvl w:val="2"/>
        <w:rPr>
          <w:bCs/>
        </w:rPr>
      </w:pPr>
      <w:bookmarkStart w:id="6" w:name="_Toc308789262"/>
      <w:r w:rsidRPr="00A158E7">
        <w:rPr>
          <w:bCs/>
        </w:rPr>
        <w:t>Население</w:t>
      </w:r>
      <w:bookmarkEnd w:id="6"/>
    </w:p>
    <w:p w:rsidR="00FD624C" w:rsidRPr="00A158E7" w:rsidRDefault="002C6517" w:rsidP="00284260">
      <w:pPr>
        <w:ind w:firstLine="567"/>
        <w:jc w:val="both"/>
      </w:pPr>
      <w:r w:rsidRPr="00A158E7">
        <w:t>По состоянию на 01.11.2016</w:t>
      </w:r>
      <w:r w:rsidR="00FD624C" w:rsidRPr="00A158E7">
        <w:t xml:space="preserve"> официальное население п. Невон, </w:t>
      </w:r>
      <w:proofErr w:type="gramStart"/>
      <w:r w:rsidR="00FD624C" w:rsidRPr="00A158E7">
        <w:t>пользующихся</w:t>
      </w:r>
      <w:proofErr w:type="gramEnd"/>
      <w:r w:rsidR="00FD624C" w:rsidRPr="00A158E7">
        <w:t xml:space="preserve"> ком</w:t>
      </w:r>
      <w:r w:rsidR="00012AF3" w:rsidRPr="00A158E7">
        <w:t>мунальными услугами составляет:</w:t>
      </w:r>
    </w:p>
    <w:p w:rsidR="00FD624C" w:rsidRPr="00A158E7" w:rsidRDefault="001B518D" w:rsidP="00284260">
      <w:pPr>
        <w:ind w:firstLine="567"/>
        <w:jc w:val="both"/>
      </w:pPr>
      <w:hyperlink r:id="rId13" w:tooltip="Правобережный округ Иркутска" w:history="1">
        <w:r w:rsidR="00FD624C" w:rsidRPr="00A158E7">
          <w:t>Централизованное</w:t>
        </w:r>
      </w:hyperlink>
      <w:r w:rsidR="002C6517" w:rsidRPr="00A158E7">
        <w:t xml:space="preserve"> отопление - 443</w:t>
      </w:r>
      <w:r w:rsidR="00FD624C" w:rsidRPr="00A158E7">
        <w:t xml:space="preserve"> чел</w:t>
      </w:r>
      <w:r w:rsidR="005C3654" w:rsidRPr="00A158E7">
        <w:t>.</w:t>
      </w:r>
      <w:r w:rsidR="00FD624C" w:rsidRPr="00A158E7">
        <w:t>;</w:t>
      </w:r>
    </w:p>
    <w:p w:rsidR="00FD624C" w:rsidRPr="00A158E7" w:rsidRDefault="001B518D" w:rsidP="00284260">
      <w:pPr>
        <w:ind w:firstLine="567"/>
        <w:jc w:val="both"/>
      </w:pPr>
      <w:hyperlink r:id="rId14" w:tooltip="Правобережный округ Иркутска" w:history="1">
        <w:r w:rsidR="00FD624C" w:rsidRPr="00A158E7">
          <w:t>Централизованное</w:t>
        </w:r>
      </w:hyperlink>
      <w:r w:rsidR="00FD624C" w:rsidRPr="00A158E7">
        <w:t xml:space="preserve"> горячее водоснабжение </w:t>
      </w:r>
      <w:r w:rsidR="00012AF3" w:rsidRPr="00A158E7">
        <w:t>-</w:t>
      </w:r>
      <w:r w:rsidR="002C6517" w:rsidRPr="00A158E7">
        <w:t xml:space="preserve"> 947</w:t>
      </w:r>
      <w:r w:rsidR="00FD624C" w:rsidRPr="00A158E7">
        <w:t xml:space="preserve"> чел</w:t>
      </w:r>
      <w:r w:rsidR="005C3654" w:rsidRPr="00A158E7">
        <w:t>.</w:t>
      </w:r>
      <w:r w:rsidR="00FD624C" w:rsidRPr="00A158E7">
        <w:t>;</w:t>
      </w:r>
    </w:p>
    <w:p w:rsidR="00FD624C" w:rsidRPr="00A158E7" w:rsidRDefault="001B518D" w:rsidP="00284260">
      <w:pPr>
        <w:ind w:firstLine="567"/>
        <w:jc w:val="both"/>
      </w:pPr>
      <w:hyperlink r:id="rId15" w:tooltip="Правобережный округ Иркутска" w:history="1">
        <w:r w:rsidR="00FD624C" w:rsidRPr="00A158E7">
          <w:t>Централизованное</w:t>
        </w:r>
      </w:hyperlink>
      <w:r w:rsidR="002C6517" w:rsidRPr="00A158E7">
        <w:t xml:space="preserve"> холодное водоснабжение - 1142</w:t>
      </w:r>
      <w:r w:rsidR="00FD624C" w:rsidRPr="00A158E7">
        <w:t xml:space="preserve"> чел</w:t>
      </w:r>
      <w:r w:rsidR="005C3654" w:rsidRPr="00A158E7">
        <w:t>.</w:t>
      </w:r>
      <w:r w:rsidR="00FD624C" w:rsidRPr="00A158E7">
        <w:t>;</w:t>
      </w:r>
    </w:p>
    <w:p w:rsidR="00FD624C" w:rsidRPr="00A158E7" w:rsidRDefault="001B518D" w:rsidP="00284260">
      <w:pPr>
        <w:ind w:firstLine="567"/>
        <w:jc w:val="both"/>
      </w:pPr>
      <w:hyperlink r:id="rId16" w:tooltip="Правобережный округ Иркутска" w:history="1">
        <w:r w:rsidR="00FD624C" w:rsidRPr="00A158E7">
          <w:t>Централизованное</w:t>
        </w:r>
      </w:hyperlink>
      <w:r w:rsidR="002C6517" w:rsidRPr="00A158E7">
        <w:t xml:space="preserve"> водоотведение - 972</w:t>
      </w:r>
      <w:r w:rsidR="00FD624C" w:rsidRPr="00A158E7">
        <w:t xml:space="preserve"> чел</w:t>
      </w:r>
      <w:r w:rsidR="005C3654" w:rsidRPr="00A158E7">
        <w:t>.</w:t>
      </w:r>
      <w:r w:rsidR="00FD624C" w:rsidRPr="00A158E7">
        <w:t>;</w:t>
      </w:r>
    </w:p>
    <w:p w:rsidR="00FD624C" w:rsidRPr="00A158E7" w:rsidRDefault="001B518D" w:rsidP="00284260">
      <w:pPr>
        <w:ind w:firstLine="567"/>
        <w:jc w:val="both"/>
      </w:pPr>
      <w:hyperlink r:id="rId17" w:tooltip="Правобережный округ Иркутска" w:history="1">
        <w:r w:rsidR="00FD624C" w:rsidRPr="00A158E7">
          <w:t>Децентрализованное</w:t>
        </w:r>
      </w:hyperlink>
      <w:r w:rsidR="00FD624C" w:rsidRPr="00A158E7">
        <w:t xml:space="preserve"> холодное водоснабжение </w:t>
      </w:r>
      <w:r w:rsidR="00012AF3" w:rsidRPr="00A158E7">
        <w:t>-</w:t>
      </w:r>
      <w:r w:rsidR="002C6517" w:rsidRPr="00A158E7">
        <w:t xml:space="preserve"> 1076</w:t>
      </w:r>
      <w:r w:rsidR="00FD624C" w:rsidRPr="00A158E7">
        <w:t xml:space="preserve"> чел</w:t>
      </w:r>
      <w:r w:rsidR="00012AF3" w:rsidRPr="00A158E7">
        <w:t>.</w:t>
      </w:r>
      <w:r w:rsidR="00FD624C" w:rsidRPr="00A158E7">
        <w:t>;</w:t>
      </w:r>
    </w:p>
    <w:p w:rsidR="00FD624C" w:rsidRPr="00A158E7" w:rsidRDefault="00FD624C" w:rsidP="00284260">
      <w:pPr>
        <w:ind w:firstLine="567"/>
        <w:jc w:val="both"/>
      </w:pPr>
      <w:proofErr w:type="gramStart"/>
      <w:r w:rsidRPr="00A158E7">
        <w:t>Несанкционированное водоснабжение (пользование из индивидуальных колодцев и скважин, пользование водой из открытых водоемов (без</w:t>
      </w:r>
      <w:r w:rsidRPr="00A158E7">
        <w:rPr>
          <w:sz w:val="28"/>
          <w:szCs w:val="28"/>
        </w:rPr>
        <w:t xml:space="preserve"> </w:t>
      </w:r>
      <w:r w:rsidRPr="00A158E7">
        <w:t>специальной подготовки</w:t>
      </w:r>
      <w:r w:rsidRPr="00A158E7">
        <w:rPr>
          <w:sz w:val="28"/>
          <w:szCs w:val="28"/>
        </w:rPr>
        <w:t xml:space="preserve">) </w:t>
      </w:r>
      <w:r w:rsidRPr="00A158E7">
        <w:t xml:space="preserve">ведрами или насосными установками)) </w:t>
      </w:r>
      <w:r w:rsidR="00012AF3" w:rsidRPr="00A158E7">
        <w:t>-</w:t>
      </w:r>
      <w:r w:rsidRPr="00A158E7">
        <w:t xml:space="preserve"> 551 чел.</w:t>
      </w:r>
      <w:proofErr w:type="gramEnd"/>
    </w:p>
    <w:p w:rsidR="00FD624C" w:rsidRPr="00A158E7" w:rsidRDefault="00FD624C" w:rsidP="00284260">
      <w:pPr>
        <w:ind w:firstLine="567"/>
        <w:jc w:val="both"/>
        <w:outlineLvl w:val="2"/>
        <w:rPr>
          <w:bCs/>
        </w:rPr>
      </w:pPr>
      <w:bookmarkStart w:id="7" w:name="_Toc308789263"/>
      <w:r w:rsidRPr="00A158E7">
        <w:rPr>
          <w:bCs/>
        </w:rPr>
        <w:t>Анализ состояния существующих систем коммунальной инфраструктуры</w:t>
      </w:r>
      <w:bookmarkEnd w:id="7"/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A158E7">
        <w:rPr>
          <w:bCs/>
          <w:iCs/>
        </w:rPr>
        <w:t>Состояние поселковых инженерных систем характеризуется: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сверхмалым потреблением тепловой энергии, горячей и холодной воды, а также водоотведением;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растущим моральным и фактическим износом оборудования;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недостаточной пропускной способностью трубопроводов и коллекторов, ввиду их морального и фактического износа, что не позволяет в достаточном объеме обеспечить теплом, водой и водоотведением жилые дома и общественные здания;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недостаточной надежностью технологического и иного оборудования;</w:t>
      </w:r>
    </w:p>
    <w:p w:rsidR="00FD624C" w:rsidRPr="00A158E7" w:rsidRDefault="00FD624C" w:rsidP="00284260">
      <w:pPr>
        <w:ind w:firstLine="567"/>
        <w:jc w:val="both"/>
      </w:pPr>
      <w:r w:rsidRPr="00A158E7">
        <w:t>- необходимостью строительства дополнительного источника тепловой энергии в связи с возрастающими тарифами на электрическую энергию;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отсутствием резервных источников питьевого водоснабжения;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отсутствием собственных очистных сооружений;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 xml:space="preserve">- отсутствием организованной системы ливневой канализации, что приводит к существенному загрязнению р. </w:t>
      </w:r>
      <w:proofErr w:type="spellStart"/>
      <w:r w:rsidRPr="00A158E7">
        <w:t>Невонка</w:t>
      </w:r>
      <w:proofErr w:type="spellEnd"/>
      <w:r w:rsidRPr="00A158E7">
        <w:t xml:space="preserve"> и р. Ангара;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t>- отсутствием системы автоматизированного управ</w:t>
      </w:r>
      <w:r w:rsidR="00CE31BF" w:rsidRPr="00A158E7">
        <w:t>ления инженерными сетями п. Невон</w:t>
      </w:r>
      <w:r w:rsidRPr="00A158E7">
        <w:t>;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  <w:r w:rsidRPr="00A158E7">
        <w:lastRenderedPageBreak/>
        <w:t>- отсутствием приборов учета на большей части жилых и не жилых объектов.</w:t>
      </w: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both"/>
      </w:pPr>
    </w:p>
    <w:p w:rsidR="00FD624C" w:rsidRPr="00A158E7" w:rsidRDefault="00FD624C" w:rsidP="0028426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158E7">
        <w:t>Таблица 2.1.</w:t>
      </w:r>
    </w:p>
    <w:p w:rsidR="00FD624C" w:rsidRPr="00A158E7" w:rsidRDefault="00FD624C" w:rsidP="00284260">
      <w:pPr>
        <w:ind w:firstLine="567"/>
        <w:jc w:val="center"/>
      </w:pPr>
      <w:r w:rsidRPr="00A158E7">
        <w:t>Характеристика и динамика развития инженерных систем п. Невон</w:t>
      </w:r>
    </w:p>
    <w:p w:rsidR="00FD624C" w:rsidRPr="00A158E7" w:rsidRDefault="00FD624C" w:rsidP="00FD624C">
      <w:pPr>
        <w:jc w:val="righ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00"/>
        <w:gridCol w:w="2836"/>
        <w:gridCol w:w="1986"/>
        <w:gridCol w:w="1132"/>
        <w:gridCol w:w="1559"/>
      </w:tblGrid>
      <w:tr w:rsidR="00FD624C" w:rsidRPr="00A158E7" w:rsidTr="00FD624C">
        <w:trPr>
          <w:trHeight w:val="414"/>
          <w:tblHeader/>
        </w:trPr>
        <w:tc>
          <w:tcPr>
            <w:tcW w:w="851" w:type="dxa"/>
          </w:tcPr>
          <w:p w:rsidR="00FD624C" w:rsidRPr="00A158E7" w:rsidRDefault="00FD624C" w:rsidP="00FD624C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4"/>
            <w:vAlign w:val="center"/>
          </w:tcPr>
          <w:p w:rsidR="00FD624C" w:rsidRPr="00A158E7" w:rsidRDefault="0069484B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2016 г.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  <w:r w:rsidR="0069484B" w:rsidRPr="00A158E7">
              <w:rPr>
                <w:sz w:val="20"/>
                <w:szCs w:val="20"/>
              </w:rPr>
              <w:t xml:space="preserve"> г.</w:t>
            </w:r>
          </w:p>
        </w:tc>
      </w:tr>
      <w:tr w:rsidR="00FD624C" w:rsidRPr="00A158E7" w:rsidTr="00FD624C">
        <w:trPr>
          <w:trHeight w:val="1190"/>
        </w:trPr>
        <w:tc>
          <w:tcPr>
            <w:tcW w:w="851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1100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Существующая нагрузка</w:t>
            </w:r>
          </w:p>
        </w:tc>
        <w:tc>
          <w:tcPr>
            <w:tcW w:w="2836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Источники</w:t>
            </w:r>
          </w:p>
        </w:tc>
        <w:tc>
          <w:tcPr>
            <w:tcW w:w="1986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Сети и сооружения, процент износа</w:t>
            </w:r>
          </w:p>
        </w:tc>
        <w:tc>
          <w:tcPr>
            <w:tcW w:w="1132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Нормативные потери в сетях, %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Перспективная нагрузка</w:t>
            </w:r>
          </w:p>
        </w:tc>
      </w:tr>
      <w:tr w:rsidR="00FD624C" w:rsidRPr="00A158E7" w:rsidTr="00FD624C">
        <w:trPr>
          <w:cantSplit/>
          <w:trHeight w:val="1581"/>
        </w:trPr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100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3,15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6" w:type="dxa"/>
            <w:vAlign w:val="center"/>
          </w:tcPr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1.Электрокотельная п. Невон, 20,8/20,4 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  <w:r w:rsidRPr="00A158E7">
              <w:rPr>
                <w:sz w:val="20"/>
                <w:szCs w:val="20"/>
              </w:rPr>
              <w:t xml:space="preserve"> (установленная / располагаемая мощность)</w:t>
            </w:r>
          </w:p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Факт. 3,15 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</w:p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Σ установленная мощность 3,15 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6" w:type="dxa"/>
            <w:vAlign w:val="center"/>
          </w:tcPr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,68 км"/>
              </w:smartTagPr>
              <w:r w:rsidRPr="00A158E7">
                <w:rPr>
                  <w:sz w:val="20"/>
                  <w:szCs w:val="20"/>
                </w:rPr>
                <w:t>14,68 км</w:t>
              </w:r>
            </w:smartTag>
          </w:p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</w:p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65% - отработанный нормативный срок</w:t>
            </w:r>
          </w:p>
        </w:tc>
        <w:tc>
          <w:tcPr>
            <w:tcW w:w="1132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15%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8,36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  <w:r w:rsidRPr="00A158E7">
              <w:rPr>
                <w:sz w:val="20"/>
                <w:szCs w:val="20"/>
              </w:rPr>
              <w:t>,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Дефицит-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12,04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FD624C" w:rsidRPr="00A158E7" w:rsidTr="00FD624C">
        <w:trPr>
          <w:cantSplit/>
          <w:trHeight w:val="1839"/>
        </w:trPr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100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16,335 мВт </w:t>
            </w:r>
          </w:p>
        </w:tc>
        <w:tc>
          <w:tcPr>
            <w:tcW w:w="2836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От сетей ОАО «Иркутскэнерго»</w:t>
            </w:r>
          </w:p>
        </w:tc>
        <w:tc>
          <w:tcPr>
            <w:tcW w:w="1986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ЛЭП 10 кВ – </w:t>
            </w:r>
            <w:smartTag w:uri="urn:schemas-microsoft-com:office:smarttags" w:element="metricconverter">
              <w:smartTagPr>
                <w:attr w:name="ProductID" w:val="10,31 км"/>
              </w:smartTagPr>
              <w:r w:rsidRPr="00A158E7">
                <w:rPr>
                  <w:sz w:val="20"/>
                  <w:szCs w:val="20"/>
                </w:rPr>
                <w:t>10,31 км</w:t>
              </w:r>
            </w:smartTag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ВЛ-0,4 кВ – </w:t>
            </w:r>
            <w:smartTag w:uri="urn:schemas-microsoft-com:office:smarttags" w:element="metricconverter">
              <w:smartTagPr>
                <w:attr w:name="ProductID" w:val="19,6 км"/>
              </w:smartTagPr>
              <w:r w:rsidRPr="00A158E7">
                <w:rPr>
                  <w:sz w:val="20"/>
                  <w:szCs w:val="20"/>
                </w:rPr>
                <w:t>19,6 км</w:t>
              </w:r>
            </w:smartTag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Износ – 72% </w:t>
            </w:r>
          </w:p>
        </w:tc>
        <w:tc>
          <w:tcPr>
            <w:tcW w:w="1132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1,7 мВт </w:t>
            </w:r>
          </w:p>
        </w:tc>
      </w:tr>
      <w:tr w:rsidR="00FD624C" w:rsidRPr="00A158E7" w:rsidTr="00FD624C">
        <w:trPr>
          <w:cantSplit/>
          <w:trHeight w:val="1823"/>
        </w:trPr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0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0,238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тыс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сут</w:t>
            </w:r>
            <w:proofErr w:type="spellEnd"/>
            <w:r w:rsidRPr="00A158E7"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Верхний и нижний водозабор; 0,9 тыс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986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15,68км, 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9,408 к</w:t>
            </w:r>
            <w:proofErr w:type="gramStart"/>
            <w:r w:rsidRPr="00A158E7">
              <w:rPr>
                <w:sz w:val="20"/>
                <w:szCs w:val="20"/>
              </w:rPr>
              <w:t>м-</w:t>
            </w:r>
            <w:proofErr w:type="gramEnd"/>
            <w:r w:rsidRPr="00A158E7">
              <w:rPr>
                <w:sz w:val="20"/>
                <w:szCs w:val="20"/>
              </w:rPr>
              <w:t xml:space="preserve"> отработанный нормативный срок</w:t>
            </w:r>
          </w:p>
        </w:tc>
        <w:tc>
          <w:tcPr>
            <w:tcW w:w="1132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15%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0,520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тыс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сут</w:t>
            </w:r>
            <w:proofErr w:type="spellEnd"/>
            <w:r w:rsidRPr="00A158E7">
              <w:rPr>
                <w:sz w:val="20"/>
                <w:szCs w:val="20"/>
              </w:rPr>
              <w:t>.</w:t>
            </w:r>
          </w:p>
        </w:tc>
      </w:tr>
      <w:tr w:rsidR="00FD624C" w:rsidRPr="00A158E7" w:rsidTr="00FD624C">
        <w:trPr>
          <w:cantSplit/>
          <w:trHeight w:val="1601"/>
        </w:trPr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00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0,147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тыс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сут</w:t>
            </w:r>
            <w:proofErr w:type="spellEnd"/>
            <w:r w:rsidRPr="00A158E7">
              <w:rPr>
                <w:sz w:val="20"/>
                <w:szCs w:val="20"/>
              </w:rPr>
              <w:t>.</w:t>
            </w:r>
          </w:p>
        </w:tc>
        <w:tc>
          <w:tcPr>
            <w:tcW w:w="2836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КНС-1 и КНС-2;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1,9 тыс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сут</w:t>
            </w:r>
            <w:proofErr w:type="spellEnd"/>
            <w:r w:rsidRPr="00A158E7">
              <w:rPr>
                <w:sz w:val="20"/>
                <w:szCs w:val="20"/>
              </w:rPr>
              <w:t>.</w:t>
            </w:r>
          </w:p>
          <w:p w:rsidR="00FD624C" w:rsidRPr="00A158E7" w:rsidRDefault="00FD624C" w:rsidP="008B2A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(</w:t>
            </w:r>
            <w:r w:rsidR="001C2809" w:rsidRPr="00A158E7">
              <w:rPr>
                <w:sz w:val="20"/>
                <w:szCs w:val="20"/>
              </w:rPr>
              <w:t>в настоящее время не действуют</w:t>
            </w:r>
            <w:r w:rsidRPr="00A158E7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Уличная канализационная сеть 9,3км;</w:t>
            </w:r>
          </w:p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Главный канализационный коллектор 6,04к</w:t>
            </w:r>
            <w:proofErr w:type="gramStart"/>
            <w:r w:rsidRPr="00A158E7">
              <w:rPr>
                <w:sz w:val="20"/>
                <w:szCs w:val="20"/>
              </w:rPr>
              <w:t>м-</w:t>
            </w:r>
            <w:proofErr w:type="gramEnd"/>
            <w:r w:rsidRPr="00A158E7">
              <w:rPr>
                <w:sz w:val="20"/>
                <w:szCs w:val="20"/>
              </w:rPr>
              <w:t xml:space="preserve"> КНС№1-КНС№2,</w:t>
            </w:r>
          </w:p>
          <w:p w:rsidR="00FD624C" w:rsidRPr="00A158E7" w:rsidRDefault="00FD624C" w:rsidP="00FD624C">
            <w:pPr>
              <w:ind w:left="-57" w:right="-57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15,34км - отработанный нормативный срок</w:t>
            </w:r>
          </w:p>
        </w:tc>
        <w:tc>
          <w:tcPr>
            <w:tcW w:w="1132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Водоотведение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0,585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тыс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сут</w:t>
            </w:r>
            <w:proofErr w:type="spellEnd"/>
            <w:r w:rsidRPr="00A158E7">
              <w:rPr>
                <w:sz w:val="20"/>
                <w:szCs w:val="20"/>
              </w:rPr>
              <w:t>.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мощность КНС</w:t>
            </w:r>
          </w:p>
          <w:p w:rsidR="00FD624C" w:rsidRPr="00A158E7" w:rsidRDefault="00FD624C" w:rsidP="00FD624C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1,9 тыс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сут</w:t>
            </w:r>
            <w:proofErr w:type="spellEnd"/>
            <w:r w:rsidRPr="00A158E7">
              <w:rPr>
                <w:sz w:val="20"/>
                <w:szCs w:val="20"/>
              </w:rPr>
              <w:t>.</w:t>
            </w:r>
          </w:p>
          <w:p w:rsidR="00FD624C" w:rsidRPr="00A158E7" w:rsidRDefault="00FD624C" w:rsidP="00FD624C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:rsidR="00FD624C" w:rsidRPr="00A158E7" w:rsidRDefault="00FD624C" w:rsidP="00811794">
      <w:pPr>
        <w:jc w:val="center"/>
      </w:pPr>
      <w:bookmarkStart w:id="8" w:name="_Toc308789275"/>
    </w:p>
    <w:p w:rsidR="00FD624C" w:rsidRPr="00A158E7" w:rsidRDefault="00FD624C" w:rsidP="00811794">
      <w:pPr>
        <w:jc w:val="center"/>
      </w:pPr>
    </w:p>
    <w:p w:rsidR="00FD624C" w:rsidRPr="00A158E7" w:rsidRDefault="00FD624C" w:rsidP="00FD624C">
      <w:pPr>
        <w:jc w:val="center"/>
      </w:pPr>
      <w:r w:rsidRPr="00A158E7">
        <w:t xml:space="preserve">3. </w:t>
      </w:r>
      <w:bookmarkEnd w:id="8"/>
      <w:r w:rsidRPr="00A158E7">
        <w:t>СИСТЕМА ТЕПЛОСНАБЖЕНИЯ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  <w:outlineLvl w:val="1"/>
        <w:rPr>
          <w:bCs/>
        </w:rPr>
      </w:pPr>
      <w:bookmarkStart w:id="9" w:name="_Toc308789276"/>
      <w:r w:rsidRPr="00A158E7">
        <w:rPr>
          <w:bCs/>
        </w:rPr>
        <w:t>3.1. Анализ существующей системы теплоснабжения</w:t>
      </w:r>
      <w:bookmarkEnd w:id="9"/>
    </w:p>
    <w:p w:rsidR="00FD624C" w:rsidRPr="00A158E7" w:rsidRDefault="00FD624C" w:rsidP="00FD624C">
      <w:pPr>
        <w:ind w:firstLine="709"/>
        <w:jc w:val="both"/>
        <w:rPr>
          <w:sz w:val="28"/>
          <w:szCs w:val="28"/>
        </w:rPr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10" w:name="_Toc308789277"/>
      <w:r w:rsidRPr="00A158E7">
        <w:rPr>
          <w:bCs/>
        </w:rPr>
        <w:t>Инженерно-технический анализ системы теплоснабжения, определение остаточного ресурса</w:t>
      </w:r>
      <w:bookmarkEnd w:id="10"/>
      <w:r w:rsidR="00811794" w:rsidRPr="00A158E7">
        <w:rPr>
          <w:bCs/>
        </w:rPr>
        <w:t>.</w:t>
      </w:r>
    </w:p>
    <w:p w:rsidR="00FD624C" w:rsidRPr="00A158E7" w:rsidRDefault="00FD624C" w:rsidP="00FD624C">
      <w:pPr>
        <w:ind w:firstLine="567"/>
        <w:jc w:val="both"/>
        <w:rPr>
          <w:b/>
        </w:rPr>
      </w:pPr>
      <w:r w:rsidRPr="00A158E7">
        <w:t xml:space="preserve">В качестве основного </w:t>
      </w:r>
      <w:proofErr w:type="spellStart"/>
      <w:r w:rsidRPr="00A158E7">
        <w:t>теплоисточника</w:t>
      </w:r>
      <w:proofErr w:type="spellEnd"/>
      <w:r w:rsidRPr="00A158E7">
        <w:t xml:space="preserve"> используется </w:t>
      </w:r>
      <w:proofErr w:type="spellStart"/>
      <w:r w:rsidRPr="00A158E7">
        <w:t>электрокотельная</w:t>
      </w:r>
      <w:proofErr w:type="spellEnd"/>
      <w:r w:rsidRPr="00A158E7">
        <w:t>, расположенная по адресу: 666659, РФ, Иркутская область, Усть-Илимский район, п. Невон, ул. Транспортная, 1А.</w:t>
      </w:r>
    </w:p>
    <w:p w:rsidR="00FD624C" w:rsidRPr="00A158E7" w:rsidRDefault="00FD624C" w:rsidP="00FD624C">
      <w:pPr>
        <w:ind w:firstLine="567"/>
        <w:jc w:val="both"/>
      </w:pPr>
      <w:proofErr w:type="spellStart"/>
      <w:r w:rsidRPr="00A158E7">
        <w:t>Электрокотельная</w:t>
      </w:r>
      <w:proofErr w:type="spellEnd"/>
      <w:r w:rsidRPr="00A158E7">
        <w:t xml:space="preserve"> </w:t>
      </w:r>
      <w:proofErr w:type="gramStart"/>
      <w:r w:rsidRPr="00A158E7">
        <w:t>расположена</w:t>
      </w:r>
      <w:proofErr w:type="gramEnd"/>
      <w:r w:rsidRPr="00A158E7">
        <w:t xml:space="preserve"> в южной части отапливаемого района. В точке с наиболее низкой геодезической отметкой. Котельная находится в муниципальной собственности, снабжает теплом и горячей водой жилые и общественные здания п. Невон </w:t>
      </w:r>
      <w:r w:rsidRPr="00A158E7">
        <w:lastRenderedPageBreak/>
        <w:t>Усть-Илимского района.</w:t>
      </w:r>
      <w:r w:rsidRPr="00A158E7">
        <w:rPr>
          <w:b/>
        </w:rPr>
        <w:t xml:space="preserve"> </w:t>
      </w:r>
      <w:r w:rsidRPr="00A158E7">
        <w:t xml:space="preserve">Здание котельной 1973 года постройки выполнено из железобетонных панелей, габаритные размеры котельного цеха 23 </w:t>
      </w:r>
      <w:proofErr w:type="spellStart"/>
      <w:r w:rsidRPr="00A158E7">
        <w:t>х</w:t>
      </w:r>
      <w:proofErr w:type="spellEnd"/>
      <w:r w:rsidRPr="00A158E7">
        <w:t xml:space="preserve"> 12 </w:t>
      </w:r>
      <w:proofErr w:type="spellStart"/>
      <w:r w:rsidRPr="00A158E7">
        <w:t>х</w:t>
      </w:r>
      <w:proofErr w:type="spellEnd"/>
      <w:r w:rsidRPr="00A158E7">
        <w:t xml:space="preserve"> </w:t>
      </w:r>
      <w:smartTag w:uri="urn:schemas-microsoft-com:office:smarttags" w:element="metricconverter">
        <w:smartTagPr>
          <w:attr w:name="ProductID" w:val="6 метра"/>
        </w:smartTagPr>
        <w:r w:rsidRPr="00A158E7">
          <w:t>6 метра</w:t>
        </w:r>
      </w:smartTag>
      <w:r w:rsidRPr="00A158E7">
        <w:t>.</w:t>
      </w:r>
      <w:r w:rsidRPr="00A158E7">
        <w:rPr>
          <w:b/>
        </w:rPr>
        <w:t xml:space="preserve"> </w:t>
      </w:r>
      <w:r w:rsidRPr="00A158E7">
        <w:t>Электроснабжение осуществляется по воздушной линии от подстанции 10 кВ.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Тепловая схема котельной выполнена в виде двух независимых контуров для верхней и нижней ветки. В качестве </w:t>
      </w:r>
      <w:proofErr w:type="spellStart"/>
      <w:r w:rsidRPr="00A158E7">
        <w:t>теплогенераторов</w:t>
      </w:r>
      <w:proofErr w:type="spellEnd"/>
      <w:r w:rsidRPr="00A158E7">
        <w:t xml:space="preserve"> используются 4 водогрейных электрических котла марки КЭВ. Номинальная мощность каждого котла составляет 5,2 Гкал/</w:t>
      </w:r>
      <w:proofErr w:type="gramStart"/>
      <w:r w:rsidRPr="00A158E7">
        <w:t>ч</w:t>
      </w:r>
      <w:proofErr w:type="gramEnd"/>
      <w:r w:rsidRPr="00A158E7">
        <w:t xml:space="preserve">, общая установленная мощность 20,8 Гкал/ч; располагаемая мощность 20,4 Гкал/ч. Фактическая нагрузка за январь 2013 года составила 5,044 Гкал/ч. </w:t>
      </w:r>
    </w:p>
    <w:p w:rsidR="00FD624C" w:rsidRPr="00A158E7" w:rsidRDefault="00CE31BF" w:rsidP="00FD624C">
      <w:pPr>
        <w:ind w:firstLine="567"/>
        <w:jc w:val="both"/>
        <w:rPr>
          <w:bCs/>
        </w:rPr>
      </w:pPr>
      <w:r w:rsidRPr="00A158E7">
        <w:t>Теплопотребление п. Невон на 01.01.2016</w:t>
      </w:r>
      <w:r w:rsidR="00FD624C" w:rsidRPr="00A158E7">
        <w:t xml:space="preserve"> оценивается на уровне 3,29 Гкал/ </w:t>
      </w:r>
      <w:proofErr w:type="gramStart"/>
      <w:r w:rsidR="00FD624C" w:rsidRPr="00A158E7">
        <w:t>ч</w:t>
      </w:r>
      <w:proofErr w:type="gramEnd"/>
      <w:r w:rsidR="00FD624C" w:rsidRPr="00A158E7">
        <w:t>. Резерв по теплопотреблению составляет 17,11 Гкал/ ч.</w:t>
      </w:r>
    </w:p>
    <w:p w:rsidR="00FD624C" w:rsidRPr="00A158E7" w:rsidRDefault="00FD624C" w:rsidP="00FD624C">
      <w:pPr>
        <w:ind w:firstLine="567"/>
        <w:jc w:val="both"/>
      </w:pPr>
      <w:r w:rsidRPr="00A158E7">
        <w:t>Эксплуатацией тепловы</w:t>
      </w:r>
      <w:r w:rsidR="009117B1" w:rsidRPr="00A158E7">
        <w:t>х сетей занимается Муниципальное предприятие</w:t>
      </w:r>
      <w:r w:rsidR="00907196" w:rsidRPr="00A158E7">
        <w:t xml:space="preserve"> </w:t>
      </w:r>
      <w:r w:rsidR="009117B1" w:rsidRPr="00A158E7">
        <w:t>«Жилищно-коммунальное хозяйство 2015</w:t>
      </w:r>
      <w:r w:rsidR="0077225A" w:rsidRPr="00A158E7">
        <w:t>»</w:t>
      </w:r>
      <w:r w:rsidR="009117B1" w:rsidRPr="00A158E7">
        <w:t xml:space="preserve"> Невонского муниципального образования (далее по тексту – МП «ЖКХ 2015»)</w:t>
      </w:r>
      <w:r w:rsidRPr="00A158E7">
        <w:t xml:space="preserve">. На выработку </w:t>
      </w:r>
      <w:proofErr w:type="spellStart"/>
      <w:r w:rsidRPr="00A158E7">
        <w:t>теплоэнергии</w:t>
      </w:r>
      <w:proofErr w:type="spellEnd"/>
      <w:r w:rsidRPr="00A158E7">
        <w:t xml:space="preserve"> в год расходуется свыше 22127,9 тыс. кВт/час. </w:t>
      </w:r>
    </w:p>
    <w:p w:rsidR="00FD624C" w:rsidRPr="00A158E7" w:rsidRDefault="00CE31BF" w:rsidP="00FD624C">
      <w:pPr>
        <w:autoSpaceDE w:val="0"/>
        <w:autoSpaceDN w:val="0"/>
        <w:adjustRightInd w:val="0"/>
        <w:ind w:firstLine="567"/>
        <w:jc w:val="both"/>
      </w:pPr>
      <w:r w:rsidRPr="00A158E7">
        <w:t xml:space="preserve"> О</w:t>
      </w:r>
      <w:r w:rsidR="00FD624C" w:rsidRPr="00A158E7">
        <w:t>бщая протяжённость тепловых сетей составляет~16,68 км.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Прокладка тепловых сетей, в основном, подземная в непроходных железобетонных каналах. Типы компенсирующих устройств – сальниковые, </w:t>
      </w:r>
      <w:proofErr w:type="spellStart"/>
      <w:r w:rsidRPr="00A158E7">
        <w:t>сильфонные</w:t>
      </w:r>
      <w:proofErr w:type="spellEnd"/>
      <w:r w:rsidRPr="00A158E7">
        <w:t>, П-образные; преимущественно П-образные.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В связи с тем, что оборудование на </w:t>
      </w:r>
      <w:proofErr w:type="spellStart"/>
      <w:r w:rsidRPr="00A158E7">
        <w:t>электрокотельной</w:t>
      </w:r>
      <w:proofErr w:type="spellEnd"/>
      <w:r w:rsidRPr="00A158E7">
        <w:t xml:space="preserve"> </w:t>
      </w:r>
      <w:r w:rsidR="00811794" w:rsidRPr="00A158E7">
        <w:t>изношено</w:t>
      </w:r>
      <w:r w:rsidRPr="00A158E7">
        <w:t xml:space="preserve"> полностью и является устаревшим, то есть требуется полная модернизация котельной, оборудование является энергоёмким. Ввиду большой задолженности, </w:t>
      </w:r>
      <w:proofErr w:type="spellStart"/>
      <w:r w:rsidRPr="00A158E7">
        <w:t>энергоснабжающая</w:t>
      </w:r>
      <w:proofErr w:type="spellEnd"/>
      <w:r w:rsidRPr="00A158E7">
        <w:t xml:space="preserve"> организация периодически вводит ограничения по поставке электроэнергии на котельную, что приводит к быстрому износу оборудования и увеличению производственных потерь по электроэнергии. Таким образом фактические затраты по электроэнергии на теплоснабжении составляет более 65% и являются основной статьёй при расчёте тарифа на теплоснабжение, снижение затрат по электроэнергии значительно снизит себестоимость </w:t>
      </w:r>
      <w:proofErr w:type="spellStart"/>
      <w:r w:rsidRPr="00A158E7">
        <w:t>теплоэнергии</w:t>
      </w:r>
      <w:proofErr w:type="spellEnd"/>
      <w:r w:rsidRPr="00A158E7">
        <w:t xml:space="preserve">, что приведёт к более доступному потреблению </w:t>
      </w:r>
      <w:proofErr w:type="spellStart"/>
      <w:r w:rsidRPr="00A158E7">
        <w:t>теплоэнергии</w:t>
      </w:r>
      <w:proofErr w:type="spellEnd"/>
      <w:r w:rsidRPr="00A158E7">
        <w:t>.</w:t>
      </w:r>
      <w:bookmarkStart w:id="11" w:name="_Toc308789278"/>
    </w:p>
    <w:p w:rsidR="00FD624C" w:rsidRPr="00A158E7" w:rsidRDefault="00FD624C" w:rsidP="00FD624C">
      <w:pPr>
        <w:ind w:firstLine="567"/>
        <w:jc w:val="both"/>
        <w:rPr>
          <w:bCs/>
        </w:rPr>
      </w:pPr>
      <w:r w:rsidRPr="00A158E7">
        <w:t>Характеристика тепловых сетей</w:t>
      </w:r>
      <w:bookmarkEnd w:id="11"/>
    </w:p>
    <w:p w:rsidR="00FD624C" w:rsidRPr="00A158E7" w:rsidRDefault="00FD624C" w:rsidP="00FD624C">
      <w:pPr>
        <w:ind w:firstLine="567"/>
        <w:jc w:val="both"/>
        <w:rPr>
          <w:spacing w:val="-2"/>
        </w:rPr>
      </w:pPr>
      <w:r w:rsidRPr="00A158E7">
        <w:rPr>
          <w:spacing w:val="-2"/>
        </w:rPr>
        <w:t>Система теплос</w:t>
      </w:r>
      <w:r w:rsidR="00811794" w:rsidRPr="00A158E7">
        <w:rPr>
          <w:spacing w:val="-2"/>
        </w:rPr>
        <w:t>набжения 2-х трубная. Открытая.</w:t>
      </w:r>
    </w:p>
    <w:p w:rsidR="00FD624C" w:rsidRPr="00A158E7" w:rsidRDefault="00FD624C" w:rsidP="00FD624C">
      <w:pPr>
        <w:ind w:firstLine="567"/>
        <w:jc w:val="both"/>
        <w:rPr>
          <w:spacing w:val="-2"/>
        </w:rPr>
      </w:pPr>
      <w:r w:rsidRPr="00A158E7">
        <w:rPr>
          <w:spacing w:val="-2"/>
        </w:rPr>
        <w:t>Теплоноситель – вода. Температурный график 70-</w:t>
      </w:r>
      <w:smartTag w:uri="urn:schemas-microsoft-com:office:smarttags" w:element="metricconverter">
        <w:smartTagPr>
          <w:attr w:name="ProductID" w:val="95ﾰC"/>
        </w:smartTagPr>
        <w:r w:rsidRPr="00A158E7">
          <w:rPr>
            <w:spacing w:val="-2"/>
          </w:rPr>
          <w:t>95°C</w:t>
        </w:r>
      </w:smartTag>
      <w:r w:rsidRPr="00A158E7">
        <w:rPr>
          <w:spacing w:val="-2"/>
        </w:rPr>
        <w:t>. Схема горячего водоснабжения в п. Невон – открытая; забор горячего водоснабжения осуществляется непосредственно из системы отопления.</w:t>
      </w:r>
    </w:p>
    <w:p w:rsidR="00FD624C" w:rsidRPr="00A158E7" w:rsidRDefault="00FD624C" w:rsidP="00FD624C">
      <w:pPr>
        <w:ind w:firstLine="567"/>
        <w:jc w:val="both"/>
        <w:rPr>
          <w:spacing w:val="-2"/>
        </w:rPr>
      </w:pPr>
      <w:r w:rsidRPr="00A158E7">
        <w:rPr>
          <w:spacing w:val="-2"/>
        </w:rPr>
        <w:t>Вентиляция зданий находится в нерабочем состоянии.</w:t>
      </w:r>
    </w:p>
    <w:p w:rsidR="00FD624C" w:rsidRPr="00A158E7" w:rsidRDefault="00FD624C" w:rsidP="00FD624C">
      <w:pPr>
        <w:ind w:firstLine="567"/>
        <w:jc w:val="both"/>
      </w:pPr>
      <w:r w:rsidRPr="00A158E7">
        <w:t>Общее соотношение потребителей, присоединённых к тепловым сетям, составляет:</w:t>
      </w:r>
    </w:p>
    <w:p w:rsidR="00FD624C" w:rsidRPr="00A158E7" w:rsidRDefault="00811794" w:rsidP="00FD624C">
      <w:pPr>
        <w:ind w:firstLine="567"/>
        <w:jc w:val="both"/>
        <w:rPr>
          <w:spacing w:val="-6"/>
        </w:rPr>
      </w:pPr>
      <w:r w:rsidRPr="00A158E7">
        <w:rPr>
          <w:spacing w:val="-6"/>
        </w:rPr>
        <w:t>- по открытой схеме</w:t>
      </w:r>
      <w:r w:rsidR="00FD624C" w:rsidRPr="00A158E7">
        <w:rPr>
          <w:spacing w:val="-6"/>
        </w:rPr>
        <w:t xml:space="preserve"> </w:t>
      </w:r>
      <w:r w:rsidRPr="00A158E7">
        <w:rPr>
          <w:spacing w:val="-6"/>
        </w:rPr>
        <w:t>-</w:t>
      </w:r>
      <w:r w:rsidR="00FD624C" w:rsidRPr="00A158E7">
        <w:rPr>
          <w:spacing w:val="-6"/>
        </w:rPr>
        <w:t xml:space="preserve"> 100%.</w:t>
      </w:r>
    </w:p>
    <w:p w:rsidR="00FD624C" w:rsidRPr="00A158E7" w:rsidRDefault="00FD624C" w:rsidP="00FD624C">
      <w:pPr>
        <w:ind w:firstLine="567"/>
        <w:jc w:val="both"/>
      </w:pPr>
      <w:r w:rsidRPr="00A158E7">
        <w:t>Элеваторные узлы тепловых пунктов зданий практически не функционируют; либо отсутствуют и, не автоматизированы; чаще не функционируют либо запущены напрямую. Автоматические регуляторы ГВС не функционируют. Системы отопления зданий и сооружений 1960-1990</w:t>
      </w:r>
      <w:r w:rsidR="00384A6E" w:rsidRPr="00A158E7">
        <w:t>гг.</w:t>
      </w:r>
      <w:r w:rsidRPr="00A158E7">
        <w:t xml:space="preserve"> постройки не имеют балансировочных клапанов на стояках и регуляторов температуры на нагревательных приборах.</w:t>
      </w:r>
    </w:p>
    <w:p w:rsidR="00FD624C" w:rsidRPr="00A158E7" w:rsidRDefault="00FD624C" w:rsidP="00FD624C">
      <w:pPr>
        <w:ind w:firstLine="567"/>
        <w:jc w:val="both"/>
      </w:pPr>
      <w:r w:rsidRPr="00A158E7">
        <w:t>Внутренние системы теплопотребления зданий и сооружений эксплуатируются самими владельцами, либо по договору специализированной организацией.</w:t>
      </w:r>
    </w:p>
    <w:p w:rsidR="00FD624C" w:rsidRPr="00A158E7" w:rsidRDefault="00FD624C" w:rsidP="00FD624C">
      <w:pPr>
        <w:ind w:firstLine="567"/>
        <w:jc w:val="both"/>
        <w:rPr>
          <w:bCs/>
        </w:rPr>
      </w:pPr>
      <w:r w:rsidRPr="00A158E7">
        <w:rPr>
          <w:bCs/>
        </w:rPr>
        <w:t>Расчёт тепловых нагрузок проведён на основании расчетных данных о договорных нагрузках, представленных теплоснабж</w:t>
      </w:r>
      <w:r w:rsidR="00072261" w:rsidRPr="00A158E7">
        <w:rPr>
          <w:bCs/>
        </w:rPr>
        <w:t>ающей организацией МП «ЖКХ 2015»</w:t>
      </w:r>
      <w:r w:rsidRPr="00A158E7">
        <w:rPr>
          <w:bCs/>
        </w:rPr>
        <w:t>.</w:t>
      </w:r>
    </w:p>
    <w:p w:rsidR="00FD624C" w:rsidRPr="00A158E7" w:rsidRDefault="00FD624C" w:rsidP="00FD624C">
      <w:pPr>
        <w:ind w:right="-1"/>
        <w:jc w:val="center"/>
        <w:rPr>
          <w:bCs/>
        </w:rPr>
      </w:pPr>
    </w:p>
    <w:p w:rsidR="00FD624C" w:rsidRPr="00A158E7" w:rsidRDefault="00FD624C" w:rsidP="00FD624C">
      <w:pPr>
        <w:ind w:right="-1"/>
        <w:jc w:val="center"/>
        <w:rPr>
          <w:bCs/>
        </w:rPr>
      </w:pPr>
      <w:r w:rsidRPr="00A158E7">
        <w:rPr>
          <w:bCs/>
        </w:rPr>
        <w:t>Таблица 3.1. Усредненные фактические н</w:t>
      </w:r>
      <w:r w:rsidR="00CE31BF" w:rsidRPr="00A158E7">
        <w:rPr>
          <w:bCs/>
        </w:rPr>
        <w:t>агрузки по п.  Невон за 2015</w:t>
      </w:r>
      <w:r w:rsidRPr="00A158E7">
        <w:rPr>
          <w:bCs/>
        </w:rPr>
        <w:t xml:space="preserve"> год</w:t>
      </w:r>
    </w:p>
    <w:p w:rsidR="00FD624C" w:rsidRPr="00A158E7" w:rsidRDefault="00FD624C" w:rsidP="00FD624C">
      <w:pPr>
        <w:ind w:right="-1"/>
        <w:jc w:val="center"/>
        <w:rPr>
          <w:bCs/>
          <w:sz w:val="28"/>
          <w:szCs w:val="28"/>
        </w:rPr>
      </w:pPr>
    </w:p>
    <w:tbl>
      <w:tblPr>
        <w:tblW w:w="8956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5821"/>
        <w:gridCol w:w="2470"/>
      </w:tblGrid>
      <w:tr w:rsidR="00FD624C" w:rsidRPr="00A158E7" w:rsidTr="00FD624C">
        <w:trPr>
          <w:trHeight w:val="562"/>
          <w:tblHeader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spacing w:before="80" w:after="80"/>
              <w:jc w:val="center"/>
              <w:rPr>
                <w:bCs/>
              </w:rPr>
            </w:pPr>
            <w:r w:rsidRPr="00A158E7">
              <w:rPr>
                <w:bCs/>
              </w:rPr>
              <w:t xml:space="preserve">№ </w:t>
            </w:r>
            <w:proofErr w:type="spellStart"/>
            <w:proofErr w:type="gramStart"/>
            <w:r w:rsidRPr="00A158E7">
              <w:rPr>
                <w:bCs/>
              </w:rPr>
              <w:t>п</w:t>
            </w:r>
            <w:proofErr w:type="spellEnd"/>
            <w:proofErr w:type="gramEnd"/>
            <w:r w:rsidRPr="00A158E7">
              <w:rPr>
                <w:bCs/>
              </w:rPr>
              <w:t>/</w:t>
            </w:r>
            <w:proofErr w:type="spellStart"/>
            <w:r w:rsidRPr="00A158E7">
              <w:rPr>
                <w:bCs/>
              </w:rPr>
              <w:t>п</w:t>
            </w:r>
            <w:proofErr w:type="spellEnd"/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pPr>
              <w:spacing w:before="80" w:after="80"/>
              <w:jc w:val="center"/>
              <w:rPr>
                <w:bCs/>
              </w:rPr>
            </w:pPr>
            <w:r w:rsidRPr="00A158E7">
              <w:rPr>
                <w:bCs/>
              </w:rPr>
              <w:t>Наименование потребителей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spacing w:before="80" w:after="80"/>
              <w:jc w:val="center"/>
              <w:rPr>
                <w:bCs/>
              </w:rPr>
            </w:pPr>
            <w:r w:rsidRPr="00A158E7">
              <w:rPr>
                <w:bCs/>
              </w:rPr>
              <w:t>Тепловая нагрузка Гкал/час</w:t>
            </w:r>
          </w:p>
        </w:tc>
      </w:tr>
      <w:tr w:rsidR="00FD624C" w:rsidRPr="00A158E7" w:rsidTr="00FD624C">
        <w:trPr>
          <w:trHeight w:val="148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1</w:t>
            </w: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r w:rsidRPr="00A158E7">
              <w:t>Жилой фонд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1,83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lastRenderedPageBreak/>
              <w:t>2</w:t>
            </w: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r w:rsidRPr="00A158E7">
              <w:t>Бюджетный орган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0,41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3</w:t>
            </w: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</w:rPr>
            </w:pPr>
            <w:r w:rsidRPr="00A158E7">
              <w:t>Хозрасчетный орган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0,0143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</w:rPr>
            </w:pPr>
            <w:r w:rsidRPr="00A158E7">
              <w:rPr>
                <w:bCs/>
              </w:rPr>
              <w:t>Итого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  <w:rPr>
                <w:bCs/>
              </w:rPr>
            </w:pPr>
            <w:r w:rsidRPr="00A158E7">
              <w:rPr>
                <w:bCs/>
              </w:rPr>
              <w:t>2,2543</w:t>
            </w:r>
          </w:p>
        </w:tc>
      </w:tr>
    </w:tbl>
    <w:p w:rsidR="00FD624C" w:rsidRPr="00A158E7" w:rsidRDefault="00FD624C" w:rsidP="00FD624C">
      <w:pPr>
        <w:jc w:val="center"/>
        <w:rPr>
          <w:sz w:val="28"/>
          <w:szCs w:val="28"/>
        </w:rPr>
      </w:pPr>
    </w:p>
    <w:p w:rsidR="00FD624C" w:rsidRPr="00A158E7" w:rsidRDefault="00FD624C" w:rsidP="00FD624C">
      <w:pPr>
        <w:ind w:right="-1"/>
        <w:jc w:val="center"/>
        <w:rPr>
          <w:bCs/>
        </w:rPr>
      </w:pPr>
      <w:r w:rsidRPr="00A158E7">
        <w:rPr>
          <w:bCs/>
        </w:rPr>
        <w:t>Таблица 3.2. Усредненные фактические н</w:t>
      </w:r>
      <w:r w:rsidR="00CE31BF" w:rsidRPr="00A158E7">
        <w:rPr>
          <w:bCs/>
        </w:rPr>
        <w:t>агрузки по п.</w:t>
      </w:r>
      <w:r w:rsidR="001C2809" w:rsidRPr="00A158E7">
        <w:rPr>
          <w:bCs/>
        </w:rPr>
        <w:t xml:space="preserve"> Невон за 2015</w:t>
      </w:r>
      <w:r w:rsidRPr="00A158E7">
        <w:rPr>
          <w:bCs/>
        </w:rPr>
        <w:t xml:space="preserve"> год</w:t>
      </w:r>
    </w:p>
    <w:p w:rsidR="00FD624C" w:rsidRPr="00A158E7" w:rsidRDefault="00FD624C" w:rsidP="00FD624C">
      <w:pPr>
        <w:ind w:right="-1"/>
        <w:jc w:val="center"/>
        <w:rPr>
          <w:bCs/>
          <w:sz w:val="28"/>
          <w:szCs w:val="28"/>
        </w:rPr>
      </w:pPr>
    </w:p>
    <w:tbl>
      <w:tblPr>
        <w:tblW w:w="8956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5821"/>
        <w:gridCol w:w="2470"/>
      </w:tblGrid>
      <w:tr w:rsidR="00FD624C" w:rsidRPr="00A158E7" w:rsidTr="00FD624C">
        <w:trPr>
          <w:trHeight w:val="562"/>
          <w:tblHeader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spacing w:before="80" w:after="80"/>
              <w:jc w:val="center"/>
              <w:rPr>
                <w:bCs/>
              </w:rPr>
            </w:pPr>
            <w:r w:rsidRPr="00A158E7">
              <w:rPr>
                <w:bCs/>
              </w:rPr>
              <w:t xml:space="preserve">№ </w:t>
            </w:r>
            <w:proofErr w:type="spellStart"/>
            <w:proofErr w:type="gramStart"/>
            <w:r w:rsidRPr="00A158E7">
              <w:rPr>
                <w:bCs/>
              </w:rPr>
              <w:t>п</w:t>
            </w:r>
            <w:proofErr w:type="spellEnd"/>
            <w:proofErr w:type="gramEnd"/>
            <w:r w:rsidRPr="00A158E7">
              <w:rPr>
                <w:bCs/>
              </w:rPr>
              <w:t>/</w:t>
            </w:r>
            <w:proofErr w:type="spellStart"/>
            <w:r w:rsidRPr="00A158E7">
              <w:rPr>
                <w:bCs/>
              </w:rPr>
              <w:t>п</w:t>
            </w:r>
            <w:proofErr w:type="spellEnd"/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pPr>
              <w:spacing w:before="80" w:after="80"/>
              <w:jc w:val="center"/>
              <w:rPr>
                <w:bCs/>
              </w:rPr>
            </w:pPr>
            <w:r w:rsidRPr="00A158E7">
              <w:rPr>
                <w:bCs/>
              </w:rPr>
              <w:t>Наименование потребителей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spacing w:before="80" w:after="80"/>
              <w:jc w:val="center"/>
              <w:rPr>
                <w:bCs/>
              </w:rPr>
            </w:pPr>
            <w:r w:rsidRPr="00A158E7">
              <w:rPr>
                <w:bCs/>
              </w:rPr>
              <w:t>Тепловая нагрузка Гкал/час</w:t>
            </w:r>
          </w:p>
        </w:tc>
      </w:tr>
      <w:tr w:rsidR="00FD624C" w:rsidRPr="00A158E7" w:rsidTr="00FD624C">
        <w:trPr>
          <w:trHeight w:val="148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1</w:t>
            </w: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r w:rsidRPr="00A158E7">
              <w:t>Жилой фонд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1,369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2</w:t>
            </w: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r w:rsidRPr="00A158E7">
              <w:t>Бюджетный орган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0,377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3</w:t>
            </w: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</w:rPr>
            </w:pPr>
            <w:r w:rsidRPr="00A158E7">
              <w:t>Хозрасчетный орган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0,0127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</w:p>
        </w:tc>
        <w:tc>
          <w:tcPr>
            <w:tcW w:w="5821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</w:rPr>
            </w:pPr>
            <w:r w:rsidRPr="00A158E7">
              <w:rPr>
                <w:bCs/>
              </w:rPr>
              <w:t>Итого</w:t>
            </w:r>
          </w:p>
        </w:tc>
        <w:tc>
          <w:tcPr>
            <w:tcW w:w="2470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  <w:rPr>
                <w:bCs/>
              </w:rPr>
            </w:pPr>
            <w:r w:rsidRPr="00A158E7">
              <w:rPr>
                <w:bCs/>
              </w:rPr>
              <w:t>1,759</w:t>
            </w:r>
          </w:p>
        </w:tc>
      </w:tr>
    </w:tbl>
    <w:p w:rsidR="00FD624C" w:rsidRPr="00A158E7" w:rsidRDefault="00FD624C" w:rsidP="00FD624C">
      <w:pPr>
        <w:jc w:val="center"/>
        <w:rPr>
          <w:sz w:val="28"/>
          <w:szCs w:val="28"/>
        </w:rPr>
      </w:pPr>
    </w:p>
    <w:p w:rsidR="00FD624C" w:rsidRPr="00A158E7" w:rsidRDefault="00FD624C" w:rsidP="00FD624C">
      <w:pPr>
        <w:jc w:val="center"/>
      </w:pPr>
      <w:r w:rsidRPr="00A158E7">
        <w:t>Анализ дефицита и резерва тепловой мощности представлен в табл. 3.3. и 3.4.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>Таблица 3.3 Анализ дефицита и резерва тепловой мощности</w:t>
      </w:r>
    </w:p>
    <w:p w:rsidR="00FD624C" w:rsidRPr="00A158E7" w:rsidRDefault="00FD624C" w:rsidP="00FD624C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107"/>
        <w:gridCol w:w="3685"/>
        <w:gridCol w:w="2127"/>
      </w:tblGrid>
      <w:tr w:rsidR="00FD624C" w:rsidRPr="00A158E7" w:rsidTr="00FD624C">
        <w:trPr>
          <w:trHeight w:val="656"/>
          <w:tblHeader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spacing w:before="60" w:after="60"/>
              <w:jc w:val="center"/>
            </w:pPr>
            <w:r w:rsidRPr="00A158E7">
              <w:t xml:space="preserve">№ </w:t>
            </w:r>
            <w:proofErr w:type="spellStart"/>
            <w:proofErr w:type="gramStart"/>
            <w:r w:rsidRPr="00A158E7">
              <w:t>п</w:t>
            </w:r>
            <w:proofErr w:type="spellEnd"/>
            <w:proofErr w:type="gramEnd"/>
            <w:r w:rsidRPr="00A158E7">
              <w:t>/</w:t>
            </w:r>
            <w:proofErr w:type="spellStart"/>
            <w:r w:rsidRPr="00A158E7">
              <w:t>п</w:t>
            </w:r>
            <w:proofErr w:type="spellEnd"/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>
            <w:pPr>
              <w:spacing w:before="60" w:after="60"/>
              <w:jc w:val="center"/>
            </w:pPr>
            <w:r w:rsidRPr="00A158E7">
              <w:t>Наименование населенного пункта</w:t>
            </w:r>
          </w:p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  <w:spacing w:before="60" w:after="60"/>
              <w:jc w:val="center"/>
            </w:pPr>
            <w:r w:rsidRPr="00A158E7">
              <w:t>Наименование потребителей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spacing w:before="60" w:after="60"/>
              <w:jc w:val="center"/>
            </w:pPr>
            <w:r w:rsidRPr="00A158E7">
              <w:t xml:space="preserve">Тепловая </w:t>
            </w:r>
            <w:r w:rsidR="001C2809" w:rsidRPr="00A158E7">
              <w:t>нагрузка (гор</w:t>
            </w:r>
            <w:proofErr w:type="gramStart"/>
            <w:r w:rsidR="001C2809" w:rsidRPr="00A158E7">
              <w:t>.</w:t>
            </w:r>
            <w:proofErr w:type="gramEnd"/>
            <w:r w:rsidR="001C2809" w:rsidRPr="00A158E7">
              <w:t xml:space="preserve"> </w:t>
            </w:r>
            <w:proofErr w:type="gramStart"/>
            <w:r w:rsidR="001C2809" w:rsidRPr="00A158E7">
              <w:t>в</w:t>
            </w:r>
            <w:proofErr w:type="gramEnd"/>
            <w:r w:rsidR="001C2809" w:rsidRPr="00A158E7">
              <w:t>ода) Гкал/ч 2014</w:t>
            </w:r>
            <w:r w:rsidRPr="00A158E7">
              <w:t>г.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</w:t>
            </w: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>
            <w:r w:rsidRPr="00A158E7">
              <w:t>п. Невон</w:t>
            </w:r>
          </w:p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</w:pPr>
            <w:proofErr w:type="spellStart"/>
            <w:r w:rsidRPr="00A158E7">
              <w:t>Теплопотребность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2,2543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r w:rsidRPr="00A158E7">
              <w:t>Жилой фонд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1,83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r w:rsidRPr="00A158E7">
              <w:t>Бюджетный орган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0,41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</w:rPr>
            </w:pPr>
            <w:r w:rsidRPr="00A158E7">
              <w:t>Хозрасчетный орган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0,0143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  <w:rPr>
                <w:bCs/>
              </w:rPr>
            </w:pPr>
            <w:r w:rsidRPr="00A158E7">
              <w:t>Обеспечение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t>2,2543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</w:pPr>
            <w:r w:rsidRPr="00A158E7">
              <w:t>Резервная мощность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18,146</w:t>
            </w:r>
          </w:p>
        </w:tc>
      </w:tr>
    </w:tbl>
    <w:p w:rsidR="00FD624C" w:rsidRPr="00A158E7" w:rsidRDefault="00FD624C" w:rsidP="00FD624C">
      <w:pPr>
        <w:jc w:val="center"/>
      </w:pPr>
      <w:bookmarkStart w:id="12" w:name="_Toc308789279"/>
    </w:p>
    <w:p w:rsidR="00FD624C" w:rsidRPr="00A158E7" w:rsidRDefault="00FD624C" w:rsidP="00FD624C">
      <w:pPr>
        <w:jc w:val="center"/>
      </w:pPr>
      <w:r w:rsidRPr="00A158E7">
        <w:t>Таблица 3.4 Анализ дефицита и резерва тепловой мощности</w:t>
      </w:r>
    </w:p>
    <w:p w:rsidR="00FD624C" w:rsidRPr="00A158E7" w:rsidRDefault="00FD624C" w:rsidP="00FD624C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107"/>
        <w:gridCol w:w="3685"/>
        <w:gridCol w:w="2127"/>
      </w:tblGrid>
      <w:tr w:rsidR="00FD624C" w:rsidRPr="00A158E7" w:rsidTr="00FD624C">
        <w:trPr>
          <w:trHeight w:val="656"/>
          <w:tblHeader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spacing w:before="60" w:after="60"/>
              <w:jc w:val="center"/>
            </w:pPr>
            <w:r w:rsidRPr="00A158E7">
              <w:t>№</w:t>
            </w:r>
            <w:r w:rsidRPr="00A158E7">
              <w:br/>
            </w:r>
            <w:proofErr w:type="spellStart"/>
            <w:proofErr w:type="gramStart"/>
            <w:r w:rsidRPr="00A158E7">
              <w:t>п</w:t>
            </w:r>
            <w:proofErr w:type="spellEnd"/>
            <w:proofErr w:type="gramEnd"/>
            <w:r w:rsidRPr="00A158E7">
              <w:t>/</w:t>
            </w:r>
            <w:proofErr w:type="spellStart"/>
            <w:r w:rsidRPr="00A158E7">
              <w:t>п</w:t>
            </w:r>
            <w:proofErr w:type="spellEnd"/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>
            <w:pPr>
              <w:spacing w:before="60" w:after="60"/>
              <w:jc w:val="center"/>
            </w:pPr>
            <w:r w:rsidRPr="00A158E7">
              <w:t>Наименование населенного пункта</w:t>
            </w:r>
          </w:p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  <w:spacing w:before="60" w:after="60"/>
              <w:jc w:val="center"/>
            </w:pPr>
            <w:r w:rsidRPr="00A158E7">
              <w:t>Наименование потребителей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946E72">
            <w:pPr>
              <w:spacing w:before="60" w:after="60"/>
              <w:jc w:val="center"/>
            </w:pPr>
            <w:r w:rsidRPr="00A158E7">
              <w:t>Тепловая нагрузка (гор</w:t>
            </w:r>
            <w:proofErr w:type="gramStart"/>
            <w:r w:rsidRPr="00A158E7">
              <w:t>.</w:t>
            </w:r>
            <w:proofErr w:type="gramEnd"/>
            <w:r w:rsidRPr="00A158E7">
              <w:t xml:space="preserve"> </w:t>
            </w:r>
            <w:proofErr w:type="gramStart"/>
            <w:r w:rsidRPr="00A158E7">
              <w:t>в</w:t>
            </w:r>
            <w:proofErr w:type="gramEnd"/>
            <w:r w:rsidRPr="00A158E7">
              <w:t>ода) Гкал/ч</w:t>
            </w:r>
            <w:r w:rsidR="00946E72" w:rsidRPr="00A158E7">
              <w:t xml:space="preserve"> </w:t>
            </w:r>
            <w:r w:rsidR="001C2809" w:rsidRPr="00A158E7">
              <w:t>2015</w:t>
            </w:r>
            <w:r w:rsidRPr="00A158E7">
              <w:t>г.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</w:t>
            </w: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>
            <w:r w:rsidRPr="00A158E7">
              <w:t>п. Невон</w:t>
            </w:r>
          </w:p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</w:pPr>
            <w:proofErr w:type="spellStart"/>
            <w:r w:rsidRPr="00A158E7">
              <w:t>Теплопотребность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rPr>
                <w:bCs/>
              </w:rPr>
              <w:t>1,759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r w:rsidRPr="00A158E7">
              <w:t>Жилой фонд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1,369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r w:rsidRPr="00A158E7">
              <w:t>Бюджетный орган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0,377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</w:rPr>
            </w:pPr>
            <w:r w:rsidRPr="00A158E7">
              <w:t>Хозрасчетный орган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ind w:left="36"/>
              <w:jc w:val="center"/>
            </w:pPr>
            <w:r w:rsidRPr="00A158E7">
              <w:t>0,0127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/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  <w:rPr>
                <w:bCs/>
              </w:rPr>
            </w:pPr>
            <w:r w:rsidRPr="00A158E7">
              <w:t>Обеспечение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1,759</w:t>
            </w:r>
          </w:p>
        </w:tc>
      </w:tr>
      <w:tr w:rsidR="00FD624C" w:rsidRPr="00A158E7" w:rsidTr="00FD624C">
        <w:trPr>
          <w:trHeight w:val="255"/>
        </w:trPr>
        <w:tc>
          <w:tcPr>
            <w:tcW w:w="594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3107" w:type="dxa"/>
            <w:noWrap/>
            <w:vAlign w:val="center"/>
          </w:tcPr>
          <w:p w:rsidR="00FD624C" w:rsidRPr="00A158E7" w:rsidRDefault="00FD624C" w:rsidP="00FD624C">
            <w:r w:rsidRPr="00A158E7">
              <w:t xml:space="preserve"> </w:t>
            </w:r>
          </w:p>
        </w:tc>
        <w:tc>
          <w:tcPr>
            <w:tcW w:w="3685" w:type="dxa"/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</w:pPr>
            <w:r w:rsidRPr="00A158E7">
              <w:t>Резервная мощность</w:t>
            </w:r>
          </w:p>
        </w:tc>
        <w:tc>
          <w:tcPr>
            <w:tcW w:w="2127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18,641</w:t>
            </w:r>
          </w:p>
        </w:tc>
      </w:tr>
    </w:tbl>
    <w:p w:rsidR="00FD624C" w:rsidRPr="00A158E7" w:rsidRDefault="00FD624C" w:rsidP="00FD624C">
      <w:pPr>
        <w:jc w:val="both"/>
        <w:outlineLvl w:val="2"/>
        <w:rPr>
          <w:bCs/>
        </w:rPr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r w:rsidRPr="00A158E7">
        <w:rPr>
          <w:bCs/>
        </w:rPr>
        <w:t>Проблемы эксплуатации систем теплоснабжения (надежность, качество, доступность для потребителей, влияние на экологию)</w:t>
      </w:r>
      <w:bookmarkEnd w:id="12"/>
    </w:p>
    <w:p w:rsidR="00FD624C" w:rsidRPr="00A158E7" w:rsidRDefault="00FD624C" w:rsidP="00FD624C">
      <w:pPr>
        <w:ind w:firstLine="567"/>
        <w:jc w:val="both"/>
      </w:pPr>
      <w:r w:rsidRPr="00A158E7">
        <w:t>1. Системы отопления во многих зданиях не отрегулированы и наблюдается завышение температуры воды в обратных трубопроводах.</w:t>
      </w:r>
    </w:p>
    <w:p w:rsidR="00FD624C" w:rsidRPr="00A158E7" w:rsidRDefault="00FD624C" w:rsidP="00FD624C">
      <w:pPr>
        <w:ind w:firstLine="567"/>
        <w:jc w:val="both"/>
      </w:pPr>
      <w:r w:rsidRPr="00A158E7">
        <w:t>2. Все здания (100%) подключены к тепловым сетям по открытой схеме, что снижает оперативность управления режимами работы системы теплоснабжения.</w:t>
      </w:r>
    </w:p>
    <w:p w:rsidR="00FD624C" w:rsidRPr="00A158E7" w:rsidRDefault="00FD624C" w:rsidP="00FD624C">
      <w:pPr>
        <w:ind w:firstLine="567"/>
        <w:jc w:val="both"/>
      </w:pPr>
      <w:r w:rsidRPr="00A158E7">
        <w:lastRenderedPageBreak/>
        <w:t xml:space="preserve">3. Практически все здания не соответствуют современным требованиям по тепловым потерям ограждающих конструкций и их </w:t>
      </w:r>
      <w:proofErr w:type="spellStart"/>
      <w:r w:rsidRPr="00A158E7">
        <w:t>энергоэффективности</w:t>
      </w:r>
      <w:proofErr w:type="spellEnd"/>
      <w:r w:rsidRPr="00A158E7"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>4. Больше половины сетей отработали свой срок службы. Проводимые гидравлические испытания способствуют увеличению аварийности на сетях.</w:t>
      </w:r>
    </w:p>
    <w:p w:rsidR="00FD624C" w:rsidRPr="00A158E7" w:rsidRDefault="00FD624C" w:rsidP="00FD624C">
      <w:pPr>
        <w:ind w:firstLine="567"/>
        <w:jc w:val="both"/>
      </w:pPr>
      <w:r w:rsidRPr="00A158E7">
        <w:t>5. Отсутствие финансирования в прокладки новых магистральных сетей приводит к увеличению потерь теплоносителя и к ухудшению общей обстановки в плане надежности.</w:t>
      </w:r>
    </w:p>
    <w:p w:rsidR="00FD624C" w:rsidRPr="00A158E7" w:rsidRDefault="00FD624C" w:rsidP="00FD624C">
      <w:pPr>
        <w:ind w:firstLine="567"/>
        <w:jc w:val="both"/>
      </w:pPr>
      <w:r w:rsidRPr="00A158E7">
        <w:t>6. Схема системы теплоснабжения не имеет достаточного количества колец для обеспечения надежного резервирования.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ind w:firstLine="567"/>
        <w:jc w:val="both"/>
        <w:outlineLvl w:val="2"/>
        <w:rPr>
          <w:rFonts w:ascii="Cambria" w:hAnsi="Cambria"/>
          <w:bCs/>
        </w:rPr>
      </w:pPr>
      <w:bookmarkStart w:id="13" w:name="_Toc308789280"/>
      <w:r w:rsidRPr="00A158E7">
        <w:rPr>
          <w:bCs/>
        </w:rPr>
        <w:t>Прогноз развития системы теплоснабжения с учетом строительства объектов жилья и соцкультбыта</w:t>
      </w:r>
      <w:bookmarkEnd w:id="13"/>
    </w:p>
    <w:p w:rsidR="00FD624C" w:rsidRPr="00A158E7" w:rsidRDefault="00CE31BF" w:rsidP="00FD624C">
      <w:pPr>
        <w:shd w:val="clear" w:color="auto" w:fill="FFFFFF"/>
        <w:ind w:firstLine="567"/>
        <w:jc w:val="both"/>
      </w:pPr>
      <w:r w:rsidRPr="00A158E7">
        <w:t>Теплопотребление п. Невон на 01.01.2016</w:t>
      </w:r>
      <w:r w:rsidR="00FD624C" w:rsidRPr="00A158E7">
        <w:t xml:space="preserve"> г. оценивается на уровне 3,29 Гкал/ ч, а к </w:t>
      </w:r>
      <w:smartTag w:uri="urn:schemas-microsoft-com:office:smarttags" w:element="metricconverter">
        <w:smartTagPr>
          <w:attr w:name="ProductID" w:val="2020 г"/>
        </w:smartTagPr>
        <w:r w:rsidR="00FD624C" w:rsidRPr="00A158E7">
          <w:t>2020 г</w:t>
        </w:r>
      </w:smartTag>
      <w:r w:rsidR="00FD624C" w:rsidRPr="00A158E7">
        <w:t>. тепловая нагрузка составит 8,36 Гкал/ ч (данные генерального плана Невонского муниципального образования, разработанного институтом «ГИПРОГОР», см. табл. 2.1). При оценке прироста учтены энергосберегающие мероприятия во вновь вводимых объектах жилищного строительства.</w:t>
      </w:r>
    </w:p>
    <w:p w:rsidR="00FD624C" w:rsidRPr="00A158E7" w:rsidRDefault="00FD624C" w:rsidP="00FD624C">
      <w:pPr>
        <w:ind w:firstLine="567"/>
        <w:jc w:val="both"/>
      </w:pPr>
      <w:r w:rsidRPr="00A158E7">
        <w:t>Суммарный прирост тепловой нагрузки по п. Невон составит:</w:t>
      </w:r>
    </w:p>
    <w:p w:rsidR="00FD624C" w:rsidRPr="00A158E7" w:rsidRDefault="00FD624C" w:rsidP="00FD624C">
      <w:pPr>
        <w:jc w:val="both"/>
      </w:pPr>
      <w:r w:rsidRPr="00A158E7">
        <w:t xml:space="preserve">- на период до </w:t>
      </w:r>
      <w:smartTag w:uri="urn:schemas-microsoft-com:office:smarttags" w:element="metricconverter">
        <w:smartTagPr>
          <w:attr w:name="ProductID" w:val="2020 г"/>
        </w:smartTagPr>
        <w:r w:rsidRPr="00A158E7">
          <w:t>2020 г</w:t>
        </w:r>
      </w:smartTag>
      <w:r w:rsidRPr="00A158E7">
        <w:t>. – 8,36 Гкал/час;</w:t>
      </w:r>
    </w:p>
    <w:p w:rsidR="00FD624C" w:rsidRPr="00A158E7" w:rsidRDefault="001C2809" w:rsidP="00FD624C">
      <w:pPr>
        <w:jc w:val="both"/>
      </w:pPr>
      <w:r w:rsidRPr="00A158E7">
        <w:t>- на перспективу до 2030</w:t>
      </w:r>
      <w:r w:rsidR="00FD624C" w:rsidRPr="00A158E7">
        <w:t xml:space="preserve"> г. – 11,97 Гкал/час.</w:t>
      </w:r>
    </w:p>
    <w:p w:rsidR="00FD624C" w:rsidRPr="00A158E7" w:rsidRDefault="00FD624C" w:rsidP="00FD624C">
      <w:pPr>
        <w:ind w:firstLine="567"/>
        <w:jc w:val="both"/>
      </w:pPr>
      <w:r w:rsidRPr="00A158E7">
        <w:t>На период до 2020 года наибольший прирост нагрузок планируется за счет прироста вновь вводимого жилья п. Невон</w:t>
      </w:r>
    </w:p>
    <w:p w:rsidR="00FD624C" w:rsidRPr="00A158E7" w:rsidRDefault="001C2809" w:rsidP="00FD624C">
      <w:pPr>
        <w:ind w:firstLine="567"/>
        <w:jc w:val="both"/>
      </w:pPr>
      <w:r w:rsidRPr="00A158E7">
        <w:t>На период до 2030</w:t>
      </w:r>
      <w:r w:rsidR="00FD624C" w:rsidRPr="00A158E7">
        <w:t xml:space="preserve"> г. планируется прирост за счет развития инфраструктуры и введения новых объектов социального значения п. Невон.</w:t>
      </w:r>
    </w:p>
    <w:p w:rsidR="00FD624C" w:rsidRPr="00A158E7" w:rsidRDefault="00FD624C" w:rsidP="00FD624C">
      <w:pPr>
        <w:ind w:firstLine="567"/>
        <w:jc w:val="center"/>
        <w:rPr>
          <w:spacing w:val="-6"/>
        </w:rPr>
      </w:pPr>
    </w:p>
    <w:p w:rsidR="00FD624C" w:rsidRPr="00A158E7" w:rsidRDefault="00FD624C" w:rsidP="00FD624C">
      <w:pPr>
        <w:jc w:val="center"/>
        <w:rPr>
          <w:spacing w:val="-6"/>
        </w:rPr>
      </w:pPr>
      <w:r w:rsidRPr="00A158E7">
        <w:rPr>
          <w:spacing w:val="-6"/>
        </w:rPr>
        <w:t>Анализ возможности обеспечения существующей системой новых потребностей представлен в таблице 3.5.</w:t>
      </w:r>
    </w:p>
    <w:p w:rsidR="00FD624C" w:rsidRPr="00A158E7" w:rsidRDefault="00FD624C" w:rsidP="00E04FE7">
      <w:pPr>
        <w:jc w:val="right"/>
      </w:pPr>
      <w:r w:rsidRPr="00A158E7">
        <w:t>Таблица 3.5</w:t>
      </w:r>
    </w:p>
    <w:p w:rsidR="00FD624C" w:rsidRPr="00A158E7" w:rsidRDefault="00FD624C" w:rsidP="00FD624C">
      <w:pPr>
        <w:jc w:val="center"/>
      </w:pPr>
      <w:r w:rsidRPr="00A158E7">
        <w:t xml:space="preserve">Баланс </w:t>
      </w:r>
      <w:proofErr w:type="spellStart"/>
      <w:r w:rsidRPr="00A158E7">
        <w:t>теплопотребности</w:t>
      </w:r>
      <w:proofErr w:type="spellEnd"/>
      <w:r w:rsidRPr="00A158E7">
        <w:t xml:space="preserve"> и </w:t>
      </w:r>
      <w:proofErr w:type="spellStart"/>
      <w:r w:rsidRPr="00A158E7">
        <w:t>теплообеспечения</w:t>
      </w:r>
      <w:proofErr w:type="spellEnd"/>
      <w:r w:rsidRPr="00A158E7">
        <w:t xml:space="preserve"> на период до </w:t>
      </w:r>
      <w:smartTag w:uri="urn:schemas-microsoft-com:office:smarttags" w:element="metricconverter">
        <w:smartTagPr>
          <w:attr w:name="ProductID" w:val="2020 г"/>
        </w:smartTagPr>
        <w:r w:rsidRPr="00A158E7">
          <w:t>2020 г</w:t>
        </w:r>
      </w:smartTag>
      <w:r w:rsidR="00CE31BF" w:rsidRPr="00A158E7">
        <w:t>. и с перспективой до 2031</w:t>
      </w:r>
      <w:r w:rsidRPr="00A158E7">
        <w:t xml:space="preserve"> г. по п. Невон</w:t>
      </w:r>
    </w:p>
    <w:p w:rsidR="00FD624C" w:rsidRPr="00A158E7" w:rsidRDefault="00FD624C" w:rsidP="00FD624C"/>
    <w:tbl>
      <w:tblPr>
        <w:tblW w:w="9635" w:type="dxa"/>
        <w:tblInd w:w="93" w:type="dxa"/>
        <w:tblLook w:val="0000"/>
      </w:tblPr>
      <w:tblGrid>
        <w:gridCol w:w="665"/>
        <w:gridCol w:w="2597"/>
        <w:gridCol w:w="3643"/>
        <w:gridCol w:w="1409"/>
        <w:gridCol w:w="1321"/>
      </w:tblGrid>
      <w:tr w:rsidR="00FD624C" w:rsidRPr="00A158E7" w:rsidTr="00FD624C">
        <w:trPr>
          <w:cantSplit/>
          <w:trHeight w:val="255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 xml:space="preserve">№ </w:t>
            </w:r>
            <w:proofErr w:type="spellStart"/>
            <w:proofErr w:type="gramStart"/>
            <w:r w:rsidRPr="00A158E7">
              <w:t>п</w:t>
            </w:r>
            <w:proofErr w:type="spellEnd"/>
            <w:proofErr w:type="gramEnd"/>
            <w:r w:rsidRPr="00A158E7">
              <w:t>/</w:t>
            </w:r>
            <w:proofErr w:type="spellStart"/>
            <w:r w:rsidRPr="00A158E7"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Наименование поселения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  <w:jc w:val="both"/>
            </w:pPr>
            <w:r w:rsidRPr="00A158E7">
              <w:t>Наименование потребителей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Тепловая нагрузка Гкал/</w:t>
            </w:r>
            <w:proofErr w:type="gramStart"/>
            <w:r w:rsidRPr="00A158E7">
              <w:t>ч</w:t>
            </w:r>
            <w:proofErr w:type="gramEnd"/>
            <w:r w:rsidRPr="00A158E7">
              <w:t>.</w:t>
            </w:r>
          </w:p>
        </w:tc>
      </w:tr>
      <w:tr w:rsidR="00FD624C" w:rsidRPr="00A158E7" w:rsidTr="00FD624C">
        <w:trPr>
          <w:cantSplit/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4C" w:rsidRPr="00A158E7" w:rsidRDefault="00FD624C" w:rsidP="00FD624C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4C" w:rsidRPr="00A158E7" w:rsidRDefault="00FD624C" w:rsidP="00FD624C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24C" w:rsidRPr="00A158E7" w:rsidRDefault="00FD624C" w:rsidP="00FD624C"/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2020г.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CE31BF" w:rsidP="00FD624C">
            <w:pPr>
              <w:jc w:val="center"/>
            </w:pPr>
            <w:r w:rsidRPr="00A158E7">
              <w:t>2031</w:t>
            </w:r>
            <w:r w:rsidR="00FD624C" w:rsidRPr="00A158E7">
              <w:t>г.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r w:rsidRPr="00A158E7">
              <w:t>п. Невон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</w:pPr>
            <w:proofErr w:type="spellStart"/>
            <w:r w:rsidRPr="00A158E7">
              <w:t>Теплопотребность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8,75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11,97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/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  <w:rPr>
                <w:bCs/>
              </w:rPr>
            </w:pPr>
            <w:r w:rsidRPr="00A158E7">
              <w:rPr>
                <w:bCs/>
              </w:rPr>
              <w:t>Объекты социальной сферы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0,3897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1,23</w:t>
            </w:r>
          </w:p>
        </w:tc>
      </w:tr>
      <w:tr w:rsidR="00FD624C" w:rsidRPr="00A158E7" w:rsidTr="00FD624C">
        <w:trPr>
          <w:trHeight w:val="255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/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  <w:rPr>
                <w:bCs/>
              </w:rPr>
            </w:pPr>
            <w:r w:rsidRPr="00A158E7">
              <w:rPr>
                <w:bCs/>
              </w:rPr>
              <w:t>Жилищно-коммунальный сектор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8,36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  <w:r w:rsidRPr="00A158E7">
              <w:rPr>
                <w:bCs/>
              </w:rPr>
              <w:t>10,74</w:t>
            </w:r>
          </w:p>
        </w:tc>
      </w:tr>
      <w:tr w:rsidR="00FD624C" w:rsidRPr="00A158E7" w:rsidTr="00FD624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/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</w:pPr>
            <w:r w:rsidRPr="00A158E7">
              <w:t>Обеспечение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8,75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11,97</w:t>
            </w:r>
          </w:p>
        </w:tc>
      </w:tr>
      <w:tr w:rsidR="00FD624C" w:rsidRPr="00A158E7" w:rsidTr="00FD624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bCs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/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tabs>
                <w:tab w:val="left" w:pos="3018"/>
              </w:tabs>
            </w:pPr>
            <w:r w:rsidRPr="00A158E7">
              <w:t>РЕЗЕРВ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11,65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24C" w:rsidRPr="00A158E7" w:rsidRDefault="00FD624C" w:rsidP="00FD624C">
            <w:pPr>
              <w:jc w:val="center"/>
            </w:pPr>
            <w:r w:rsidRPr="00A158E7">
              <w:t>8,43</w:t>
            </w:r>
          </w:p>
        </w:tc>
      </w:tr>
    </w:tbl>
    <w:p w:rsidR="00FD624C" w:rsidRPr="00A158E7" w:rsidRDefault="00FD624C" w:rsidP="00FD624C">
      <w:pPr>
        <w:ind w:firstLine="567"/>
        <w:jc w:val="both"/>
      </w:pPr>
      <w:r w:rsidRPr="00A158E7">
        <w:t>С учетом предлагаемых мероприятий по развитию систем теплоснабжения будет наблюдаться рост тепловых нагрузок к 2020 году,</w:t>
      </w:r>
      <w:r w:rsidR="00CE31BF" w:rsidRPr="00A158E7">
        <w:t xml:space="preserve"> что отражено на рисунке. К 2031</w:t>
      </w:r>
      <w:r w:rsidRPr="00A158E7">
        <w:t xml:space="preserve"> году потребности в строительстве нового </w:t>
      </w:r>
      <w:proofErr w:type="spellStart"/>
      <w:r w:rsidRPr="00A158E7">
        <w:t>теплоисточника</w:t>
      </w:r>
      <w:proofErr w:type="spellEnd"/>
      <w:r w:rsidRPr="00A158E7">
        <w:t xml:space="preserve"> не возникнет.</w:t>
      </w:r>
    </w:p>
    <w:p w:rsidR="00FD624C" w:rsidRPr="00A158E7" w:rsidRDefault="00FD624C" w:rsidP="00FD624C">
      <w:pPr>
        <w:jc w:val="center"/>
        <w:rPr>
          <w:bCs/>
          <w:noProof/>
        </w:rPr>
      </w:pPr>
    </w:p>
    <w:p w:rsidR="00FD624C" w:rsidRPr="00A158E7" w:rsidRDefault="00FD624C" w:rsidP="00FD624C">
      <w:pPr>
        <w:jc w:val="center"/>
        <w:rPr>
          <w:bCs/>
        </w:rPr>
      </w:pPr>
      <w:r w:rsidRPr="00A158E7">
        <w:rPr>
          <w:bCs/>
          <w:noProof/>
        </w:rPr>
        <w:t>Расчет тепловой нагрузки, Гкал/час</w:t>
      </w:r>
    </w:p>
    <w:p w:rsidR="00FD624C" w:rsidRPr="00A158E7" w:rsidRDefault="00FD624C" w:rsidP="00FD624C">
      <w:pPr>
        <w:jc w:val="both"/>
      </w:pPr>
    </w:p>
    <w:p w:rsidR="00FD624C" w:rsidRPr="00A158E7" w:rsidRDefault="00FD624C" w:rsidP="00FD624C">
      <w:pPr>
        <w:jc w:val="center"/>
      </w:pPr>
      <w:r w:rsidRPr="00A158E7">
        <w:rPr>
          <w:b/>
          <w:noProof/>
          <w:sz w:val="28"/>
          <w:szCs w:val="28"/>
        </w:rPr>
        <w:object w:dxaOrig="9726" w:dyaOrig="5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86pt;height:266.25pt;visibility:visible" o:ole="">
            <v:imagedata r:id="rId18" o:title=""/>
            <o:lock v:ext="edit" aspectratio="f"/>
          </v:shape>
          <o:OLEObject Type="Embed" ProgID="Excel.Sheet.8" ShapeID="Объект 1" DrawAspect="Content" ObjectID="_1584445911" r:id="rId19">
            <o:FieldCodes>\s</o:FieldCodes>
          </o:OLEObject>
        </w:object>
      </w:r>
      <w:bookmarkStart w:id="14" w:name="_Toc308789282"/>
    </w:p>
    <w:p w:rsidR="00FD624C" w:rsidRPr="00A158E7" w:rsidRDefault="00FD624C" w:rsidP="00FD624C">
      <w:pPr>
        <w:jc w:val="center"/>
      </w:pPr>
      <w:r w:rsidRPr="00A158E7">
        <w:t>3.2. Программа развития системы теплоснабжения</w:t>
      </w:r>
      <w:bookmarkEnd w:id="14"/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15" w:name="_Toc308789283"/>
      <w:r w:rsidRPr="00A158E7">
        <w:rPr>
          <w:bCs/>
        </w:rPr>
        <w:t>Основные направления модернизации системы теплоснабжения</w:t>
      </w:r>
      <w:bookmarkEnd w:id="15"/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Модернизацию и развитие системы теплоснабжения планируется осуществить по следующему направлению:</w:t>
      </w:r>
    </w:p>
    <w:p w:rsidR="00FD624C" w:rsidRPr="00A158E7" w:rsidRDefault="00FD624C" w:rsidP="00FD624C">
      <w:pPr>
        <w:tabs>
          <w:tab w:val="num" w:pos="910"/>
        </w:tabs>
        <w:autoSpaceDE w:val="0"/>
        <w:autoSpaceDN w:val="0"/>
        <w:ind w:firstLine="567"/>
        <w:jc w:val="both"/>
      </w:pP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 xml:space="preserve">Таблица 3.6. </w:t>
      </w:r>
      <w:r w:rsidR="00137341" w:rsidRPr="00A158E7">
        <w:t>Мероприятия, ф</w:t>
      </w:r>
      <w:r w:rsidRPr="00A158E7">
        <w:t>инансовое обеспечение мероприятий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2701"/>
        <w:gridCol w:w="986"/>
        <w:gridCol w:w="987"/>
        <w:gridCol w:w="987"/>
        <w:gridCol w:w="1004"/>
        <w:gridCol w:w="1005"/>
        <w:gridCol w:w="1390"/>
      </w:tblGrid>
      <w:tr w:rsidR="00137341" w:rsidRPr="00A158E7" w:rsidTr="006957B6">
        <w:tc>
          <w:tcPr>
            <w:tcW w:w="511" w:type="dxa"/>
            <w:vMerge w:val="restart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№</w:t>
            </w:r>
          </w:p>
        </w:tc>
        <w:tc>
          <w:tcPr>
            <w:tcW w:w="2701" w:type="dxa"/>
            <w:vMerge w:val="restart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59" w:type="dxa"/>
            <w:gridSpan w:val="6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Стоимость по годам выполнения, тыс</w:t>
            </w:r>
            <w:proofErr w:type="gramStart"/>
            <w:r w:rsidRPr="00A158E7">
              <w:rPr>
                <w:sz w:val="20"/>
                <w:szCs w:val="20"/>
              </w:rPr>
              <w:t>.р</w:t>
            </w:r>
            <w:proofErr w:type="gramEnd"/>
            <w:r w:rsidRPr="00A158E7">
              <w:rPr>
                <w:sz w:val="20"/>
                <w:szCs w:val="20"/>
              </w:rPr>
              <w:t>ублей</w:t>
            </w:r>
          </w:p>
        </w:tc>
      </w:tr>
      <w:tr w:rsidR="00137341" w:rsidRPr="00A158E7" w:rsidTr="006957B6">
        <w:tc>
          <w:tcPr>
            <w:tcW w:w="511" w:type="dxa"/>
            <w:vMerge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2022-2027 с перспективой до 2031</w:t>
            </w: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Замена бака-аккумулятора № 1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2249,3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Установка приборов учета тепловой энергии на выходах </w:t>
            </w:r>
            <w:proofErr w:type="spellStart"/>
            <w:r w:rsidRPr="00A158E7">
              <w:rPr>
                <w:sz w:val="20"/>
                <w:szCs w:val="20"/>
              </w:rPr>
              <w:t>электрокотельной</w:t>
            </w:r>
            <w:proofErr w:type="spellEnd"/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1200,0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Установка пожарной сигнализации в э/котельной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170,0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Замена водогрейного котла №2 (КЭВ-6000/6, ввод в экспл.1978г.)-1 шт.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1710,0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Замена электрооборудования 0,6 кВ вводной ячейки котла № 4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548,0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Химическая подготовка воды в э/котельной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580,0</w:t>
            </w: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Замена участка сети </w:t>
            </w:r>
            <w:proofErr w:type="spellStart"/>
            <w:r w:rsidRPr="00A158E7">
              <w:rPr>
                <w:sz w:val="20"/>
                <w:szCs w:val="20"/>
              </w:rPr>
              <w:t>тепловодоснабжения</w:t>
            </w:r>
            <w:proofErr w:type="spellEnd"/>
            <w:r w:rsidRPr="00A158E7">
              <w:rPr>
                <w:sz w:val="20"/>
                <w:szCs w:val="20"/>
              </w:rPr>
              <w:t xml:space="preserve"> по ул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</w:rPr>
              <w:t xml:space="preserve">елиораторов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-185 м.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2940,7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Строительство теплосети от ТП-5 до э/котельной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28000,0</w:t>
            </w: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Замена участка сетей </w:t>
            </w:r>
            <w:proofErr w:type="spellStart"/>
            <w:r w:rsidRPr="00A158E7">
              <w:rPr>
                <w:sz w:val="20"/>
                <w:szCs w:val="20"/>
              </w:rPr>
              <w:t>тепловодоснабжения</w:t>
            </w:r>
            <w:proofErr w:type="spellEnd"/>
            <w:r w:rsidRPr="00A158E7">
              <w:rPr>
                <w:sz w:val="20"/>
                <w:szCs w:val="20"/>
              </w:rPr>
              <w:t xml:space="preserve"> от </w:t>
            </w:r>
            <w:r w:rsidRPr="00A158E7">
              <w:rPr>
                <w:sz w:val="20"/>
                <w:szCs w:val="20"/>
              </w:rPr>
              <w:lastRenderedPageBreak/>
              <w:t xml:space="preserve">э/котельной до ТК-54 в 2-трубном исполнении,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-1366 м.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24631,5</w:t>
            </w: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Капитальный ремонт сетей </w:t>
            </w:r>
            <w:proofErr w:type="spellStart"/>
            <w:r w:rsidRPr="00A158E7">
              <w:rPr>
                <w:sz w:val="20"/>
                <w:szCs w:val="20"/>
              </w:rPr>
              <w:t>тепловодоснабжения</w:t>
            </w:r>
            <w:proofErr w:type="spellEnd"/>
            <w:r w:rsidRPr="00A158E7">
              <w:rPr>
                <w:sz w:val="20"/>
                <w:szCs w:val="20"/>
              </w:rPr>
              <w:t xml:space="preserve"> в 2-трубном исполнении с устройством вводов в дома по ул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</w:rPr>
              <w:t xml:space="preserve">ира,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 xml:space="preserve">трассы-280м,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ввода в дома-80 м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4778,6</w:t>
            </w: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Замена участка сетей теплоснабжения по ул</w:t>
            </w:r>
            <w:proofErr w:type="gramStart"/>
            <w:r w:rsidRPr="00A158E7">
              <w:rPr>
                <w:sz w:val="20"/>
                <w:szCs w:val="20"/>
              </w:rPr>
              <w:t>.Л</w:t>
            </w:r>
            <w:proofErr w:type="gramEnd"/>
            <w:r w:rsidRPr="00A158E7">
              <w:rPr>
                <w:sz w:val="20"/>
                <w:szCs w:val="20"/>
              </w:rPr>
              <w:t xml:space="preserve">уговая,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-465 м.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3840,5</w:t>
            </w: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C1027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</w:t>
            </w: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Прокладка сетей </w:t>
            </w:r>
            <w:proofErr w:type="spellStart"/>
            <w:r w:rsidRPr="00A158E7">
              <w:rPr>
                <w:sz w:val="20"/>
                <w:szCs w:val="20"/>
              </w:rPr>
              <w:t>тепловодоснабжения</w:t>
            </w:r>
            <w:proofErr w:type="spellEnd"/>
            <w:r w:rsidRPr="00A158E7">
              <w:rPr>
                <w:sz w:val="20"/>
                <w:szCs w:val="20"/>
              </w:rPr>
              <w:t xml:space="preserve"> на проектируемые участки под жилую застройку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</w:tr>
      <w:tr w:rsidR="00137341" w:rsidRPr="00A158E7" w:rsidTr="006957B6">
        <w:tc>
          <w:tcPr>
            <w:tcW w:w="51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Итого по годам выполнения</w:t>
            </w:r>
          </w:p>
        </w:tc>
        <w:tc>
          <w:tcPr>
            <w:tcW w:w="986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6390,0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2428,0</w:t>
            </w:r>
          </w:p>
        </w:tc>
        <w:tc>
          <w:tcPr>
            <w:tcW w:w="987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4420,5 +</w:t>
            </w:r>
          </w:p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1004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32778,6 + ПСД и СМР</w:t>
            </w:r>
          </w:p>
        </w:tc>
        <w:tc>
          <w:tcPr>
            <w:tcW w:w="1005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24631,5 + ПСД и СМР</w:t>
            </w:r>
          </w:p>
        </w:tc>
        <w:tc>
          <w:tcPr>
            <w:tcW w:w="1390" w:type="dxa"/>
          </w:tcPr>
          <w:p w:rsidR="00137341" w:rsidRPr="00A158E7" w:rsidRDefault="00137341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</w:tr>
    </w:tbl>
    <w:p w:rsidR="00137341" w:rsidRPr="00A158E7" w:rsidRDefault="00137341" w:rsidP="00FD624C">
      <w:pPr>
        <w:sectPr w:rsidR="00137341" w:rsidRPr="00A158E7" w:rsidSect="00F1152E">
          <w:footerReference w:type="even" r:id="rId20"/>
          <w:footerReference w:type="default" r:id="rId21"/>
          <w:footerReference w:type="first" r:id="rId22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FD624C" w:rsidRPr="00A158E7" w:rsidRDefault="00FD624C" w:rsidP="00FD624C">
      <w:pPr>
        <w:jc w:val="center"/>
      </w:pPr>
      <w:r w:rsidRPr="00A158E7">
        <w:lastRenderedPageBreak/>
        <w:t>Основные целевые показатели работы системы теплоснабжения на период реализации программы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>Таблица 3.7.</w:t>
      </w:r>
    </w:p>
    <w:p w:rsidR="00FD624C" w:rsidRPr="00A158E7" w:rsidRDefault="00FD624C" w:rsidP="00FD624C">
      <w:pPr>
        <w:jc w:val="center"/>
      </w:pPr>
      <w:r w:rsidRPr="00A158E7">
        <w:t>Основные целевые показатели работы системы теплоснабжен</w:t>
      </w:r>
      <w:r w:rsidR="00C10278" w:rsidRPr="00A158E7">
        <w:t>ия по данным МП «ЖКХ 2015»</w:t>
      </w:r>
    </w:p>
    <w:p w:rsidR="00FD624C" w:rsidRPr="00A158E7" w:rsidRDefault="00FD624C" w:rsidP="00FD624C">
      <w:pPr>
        <w:ind w:firstLine="709"/>
        <w:jc w:val="both"/>
      </w:pPr>
    </w:p>
    <w:tbl>
      <w:tblPr>
        <w:tblW w:w="137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402"/>
        <w:gridCol w:w="966"/>
        <w:gridCol w:w="966"/>
        <w:gridCol w:w="966"/>
        <w:gridCol w:w="1074"/>
        <w:gridCol w:w="966"/>
        <w:gridCol w:w="966"/>
        <w:gridCol w:w="1000"/>
        <w:gridCol w:w="966"/>
        <w:gridCol w:w="966"/>
        <w:gridCol w:w="966"/>
      </w:tblGrid>
      <w:tr w:rsidR="00FD624C" w:rsidRPr="00A158E7" w:rsidTr="00FD624C">
        <w:trPr>
          <w:trHeight w:val="20"/>
          <w:tblHeader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8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3972" w:type="dxa"/>
            <w:gridSpan w:val="4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Фактические значения</w:t>
            </w:r>
          </w:p>
        </w:tc>
        <w:tc>
          <w:tcPr>
            <w:tcW w:w="5830" w:type="dxa"/>
            <w:gridSpan w:val="6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Расчетное значение индикаторов, которое необходимо обеспечить за счет реализации инвестиционной программы</w:t>
            </w:r>
          </w:p>
        </w:tc>
      </w:tr>
      <w:tr w:rsidR="00FD624C" w:rsidRPr="00A158E7" w:rsidTr="00FD624C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2013</w:t>
            </w:r>
            <w:r w:rsidR="00FD624C" w:rsidRPr="00A158E7">
              <w:rPr>
                <w:sz w:val="20"/>
                <w:szCs w:val="20"/>
              </w:rPr>
              <w:t>г.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2014</w:t>
            </w:r>
            <w:r w:rsidR="00FD624C" w:rsidRPr="00A158E7">
              <w:rPr>
                <w:sz w:val="20"/>
                <w:szCs w:val="20"/>
              </w:rPr>
              <w:t>г.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2015</w:t>
            </w:r>
            <w:r w:rsidR="00FD624C" w:rsidRPr="00A158E7">
              <w:rPr>
                <w:sz w:val="20"/>
                <w:szCs w:val="20"/>
              </w:rPr>
              <w:t>г.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2016</w:t>
            </w:r>
            <w:r w:rsidR="00FD624C" w:rsidRPr="00A158E7">
              <w:rPr>
                <w:sz w:val="20"/>
                <w:szCs w:val="20"/>
              </w:rPr>
              <w:t>г.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  <w:r w:rsidR="00FD624C" w:rsidRPr="00A158E7">
              <w:rPr>
                <w:sz w:val="20"/>
                <w:szCs w:val="20"/>
              </w:rPr>
              <w:t>г.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  <w:r w:rsidR="00FD624C" w:rsidRPr="00A158E7">
              <w:rPr>
                <w:sz w:val="20"/>
                <w:szCs w:val="20"/>
              </w:rPr>
              <w:t>г.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  <w:r w:rsidR="00FD624C" w:rsidRPr="00A158E7">
              <w:rPr>
                <w:sz w:val="20"/>
                <w:szCs w:val="20"/>
              </w:rPr>
              <w:t>г.</w:t>
            </w:r>
          </w:p>
        </w:tc>
        <w:tc>
          <w:tcPr>
            <w:tcW w:w="966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2031</w:t>
            </w:r>
          </w:p>
        </w:tc>
      </w:tr>
      <w:tr w:rsidR="00FD624C" w:rsidRPr="00A158E7" w:rsidTr="00FD624C">
        <w:trPr>
          <w:trHeight w:val="20"/>
        </w:trPr>
        <w:tc>
          <w:tcPr>
            <w:tcW w:w="13700" w:type="dxa"/>
            <w:gridSpan w:val="12"/>
            <w:shd w:val="clear" w:color="auto" w:fill="FFFFFF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ТЕПЛОСНАБЖЕНИЕ</w:t>
            </w:r>
          </w:p>
        </w:tc>
      </w:tr>
      <w:tr w:rsidR="00FD624C" w:rsidRPr="00A158E7" w:rsidTr="00FD624C">
        <w:trPr>
          <w:trHeight w:val="20"/>
        </w:trPr>
        <w:tc>
          <w:tcPr>
            <w:tcW w:w="13700" w:type="dxa"/>
            <w:gridSpan w:val="12"/>
            <w:shd w:val="clear" w:color="auto" w:fill="FFFFFF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Надежность (бесперебойность) снабжения потребителей товарами (услугами)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Аварийность систем коммунальной инфраструктуры, </w:t>
            </w:r>
            <w:proofErr w:type="spellStart"/>
            <w:proofErr w:type="gramStart"/>
            <w:r w:rsidRPr="00A158E7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A158E7">
              <w:rPr>
                <w:sz w:val="20"/>
                <w:szCs w:val="20"/>
              </w:rPr>
              <w:t>/км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0,479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0,659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1,635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0,749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0,749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0,749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0,749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0,749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0,535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0,535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Количество аварий на системах коммунальной инфраструктуры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2. Протяженность сетей, всего, 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1.2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Продолжительность (бесперебойность) поставки товаров и услуг, час/день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23,01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23,01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23,01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Количество часов предоставления услуг за отчетный период, часов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5856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5832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5640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5664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5664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5664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5664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8400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8400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8400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Количество дней в отчетном периоде, дней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236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236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365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365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365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1.3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Уровень потерь, 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17,59%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24,64%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37%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60,69%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67,88%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67,88%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67,86%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19,91%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19,96%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19,99%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Объем потерь, всего, тыс. Гкал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2,972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3,793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5,334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6,909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2,290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15,269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20,888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Объем отпуска в сеть, тыс. Гкал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16,896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15,394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14,412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11,385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11,515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11,515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11,508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11,500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76,496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104,490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Коэффициент потерь, Гкал/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0,178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0,227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0,363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0,471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0,532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0,532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0,532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0,156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0,817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1,118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Объем потерь, всего, тыс. Гкал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2,972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3,793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5,334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6,909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2,290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15,269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20,888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2. Протяженность сетей, всего, 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Коэффициент соотношения фактических потерь с </w:t>
            </w:r>
            <w:proofErr w:type="gramStart"/>
            <w:r w:rsidRPr="00A158E7">
              <w:rPr>
                <w:sz w:val="20"/>
                <w:szCs w:val="20"/>
              </w:rPr>
              <w:t>нормативными</w:t>
            </w:r>
            <w:proofErr w:type="gramEnd"/>
            <w:r w:rsidRPr="00A158E7">
              <w:rPr>
                <w:sz w:val="20"/>
                <w:szCs w:val="20"/>
              </w:rPr>
              <w:t>, ед.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1,004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1,007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1,011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Объем потерь, всего, тыс. Гкал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2,972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3,793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5,334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6,909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2,290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15,269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20,888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Объем потерь, рассчитанный в соответствии с порядком расчета и обоснования нормативов технологических потерь при передаче тепловой энергии, тыс. Гкал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2,972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3,793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3,334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6,909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7,810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2,280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15,168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20,666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Индекс замены оборудования, %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Индекс замены оборудования (сети), 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4,796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0,149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0,462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8,399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2,391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6,437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4,687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7,28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52,99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1.1. Количество замененных сетей, </w:t>
            </w:r>
            <w:proofErr w:type="gramStart"/>
            <w:r w:rsidRPr="00A158E7">
              <w:rPr>
                <w:sz w:val="20"/>
                <w:szCs w:val="20"/>
              </w:rPr>
              <w:lastRenderedPageBreak/>
              <w:t>км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lastRenderedPageBreak/>
              <w:t>0,8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0,025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0,0678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1,233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0,351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0,945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1,36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9,9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1.2. </w:t>
            </w:r>
            <w:r w:rsidR="008B2AFC" w:rsidRPr="00A158E7">
              <w:rPr>
                <w:sz w:val="20"/>
                <w:szCs w:val="20"/>
              </w:rPr>
              <w:t>Общее</w:t>
            </w:r>
            <w:r w:rsidRPr="00A158E7">
              <w:rPr>
                <w:sz w:val="20"/>
                <w:szCs w:val="20"/>
              </w:rPr>
              <w:t xml:space="preserve"> количество сетей, 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Удельный вес сетей, нуждающихся в замене, 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6,721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12,476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11,24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0,143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22,79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20,39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13,958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9,271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22,48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1. Протяженность сетей, нуждающихся в замене, 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1,221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2,081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1,650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0,021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3,345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2,994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2,049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1,361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4,2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0,523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2. Протяженность сетей, 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</w:tr>
      <w:tr w:rsidR="00FD624C" w:rsidRPr="00A158E7" w:rsidTr="00FD624C">
        <w:trPr>
          <w:trHeight w:val="20"/>
        </w:trPr>
        <w:tc>
          <w:tcPr>
            <w:tcW w:w="13700" w:type="dxa"/>
            <w:gridSpan w:val="12"/>
            <w:shd w:val="clear" w:color="auto" w:fill="FFFFFF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Сбалансированность системы коммунальной инфраструктуры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Уровень загрузки производственных мощностей, 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19,7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16,48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13,68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13,68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42,89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58,68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Фактическая производительность оборудования (присоединенная нагрузка), всего, 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4,286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4,019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3,362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3,272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8,75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11,97</w:t>
            </w:r>
          </w:p>
        </w:tc>
      </w:tr>
      <w:tr w:rsidR="00FD624C" w:rsidRPr="00A158E7" w:rsidTr="00FD624C">
        <w:trPr>
          <w:trHeight w:val="20"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4,286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4,019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3,362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3,272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2,791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8,75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11,97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Располагаемая мощность оборудования, всего, Гкал/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</w:tr>
      <w:tr w:rsidR="00FD624C" w:rsidRPr="00A158E7" w:rsidTr="00FD624C">
        <w:trPr>
          <w:trHeight w:val="20"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20,4</w:t>
            </w:r>
          </w:p>
        </w:tc>
      </w:tr>
      <w:tr w:rsidR="00FD624C" w:rsidRPr="00A158E7" w:rsidTr="00FD624C">
        <w:trPr>
          <w:trHeight w:val="20"/>
        </w:trPr>
        <w:tc>
          <w:tcPr>
            <w:tcW w:w="13700" w:type="dxa"/>
            <w:gridSpan w:val="12"/>
            <w:shd w:val="clear" w:color="auto" w:fill="FFFFFF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3. Эффективность деятельности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Рентабельность деятельности, 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54%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88%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86%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Финансовые результаты деятельности организации коммунального комплекса, тыс. руб. (валовая прибыль)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8B2AF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49 818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8B2AF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132 434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8B2AF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103 275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Выручка организации коммунального комплекса от инвестиционной деятельности, тыс. руб.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8B2AF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92 018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FD624C" w:rsidRPr="00A158E7" w:rsidRDefault="00FD624C" w:rsidP="008B2AF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150 938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FD624C" w:rsidRPr="00A158E7" w:rsidRDefault="00FD624C" w:rsidP="008B2AF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120 541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3.2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Эффективность использования электрической энергии, кВт*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  <w:r w:rsidRPr="00A158E7">
              <w:rPr>
                <w:sz w:val="20"/>
                <w:szCs w:val="20"/>
              </w:rPr>
              <w:t>/Гкал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Удельный норматив расхода электрической энергии на выработанную тепловую энергию, кВт*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  <w:r w:rsidRPr="00A158E7">
              <w:rPr>
                <w:sz w:val="20"/>
                <w:szCs w:val="20"/>
              </w:rPr>
              <w:t xml:space="preserve"> на Гкал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</w:tr>
      <w:tr w:rsidR="00FD624C" w:rsidRPr="00A158E7" w:rsidTr="00FD624C">
        <w:trPr>
          <w:trHeight w:val="20"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97,98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86,75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3.3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Коэффициент соотношения фактического расхода электрической энергии с </w:t>
            </w:r>
            <w:proofErr w:type="gramStart"/>
            <w:r w:rsidRPr="00A158E7">
              <w:rPr>
                <w:sz w:val="20"/>
                <w:szCs w:val="20"/>
              </w:rPr>
              <w:t>нормативным</w:t>
            </w:r>
            <w:proofErr w:type="gramEnd"/>
            <w:r w:rsidRPr="00A158E7">
              <w:rPr>
                <w:sz w:val="20"/>
                <w:szCs w:val="20"/>
              </w:rPr>
              <w:t>, ед.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</w:p>
        </w:tc>
      </w:tr>
      <w:tr w:rsidR="00FD624C" w:rsidRPr="00A158E7" w:rsidTr="00FD624C">
        <w:trPr>
          <w:trHeight w:val="20"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 т.ч.: КСПУ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0,79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0,74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</w:t>
            </w:r>
          </w:p>
        </w:tc>
      </w:tr>
      <w:tr w:rsidR="00FD624C" w:rsidRPr="00A158E7" w:rsidTr="00FD624C">
        <w:trPr>
          <w:trHeight w:val="20"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0,84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0,86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0,89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0,93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0,95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0,95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Фактический расход электрической энергии на отпущенную тепловую энергию, кВт*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  <w:r w:rsidRPr="00A158E7">
              <w:rPr>
                <w:sz w:val="20"/>
                <w:szCs w:val="20"/>
              </w:rPr>
              <w:t xml:space="preserve"> на Гкал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</w:tr>
      <w:tr w:rsidR="00FD624C" w:rsidRPr="00A158E7" w:rsidTr="00FD624C">
        <w:trPr>
          <w:trHeight w:val="20"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82,34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74,64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73,16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78,34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76,42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78,24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78,24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78,24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78,24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78,24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15990,00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15237,70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15241,70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15292,46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15292,46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15292,46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15292,46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15292,46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15292,46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15292,46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vMerge w:val="restart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Удельный норматив расхода электрической энергии на выработанную тепловую энергию, кВт*</w:t>
            </w:r>
            <w:proofErr w:type="gramStart"/>
            <w:r w:rsidRPr="00A158E7">
              <w:rPr>
                <w:sz w:val="20"/>
                <w:szCs w:val="20"/>
              </w:rPr>
              <w:t>ч</w:t>
            </w:r>
            <w:proofErr w:type="gramEnd"/>
            <w:r w:rsidRPr="00A158E7">
              <w:rPr>
                <w:sz w:val="20"/>
                <w:szCs w:val="20"/>
              </w:rPr>
              <w:t xml:space="preserve"> на</w:t>
            </w:r>
            <w:r w:rsidRPr="00A158E7">
              <w:rPr>
                <w:i/>
                <w:iCs/>
                <w:sz w:val="20"/>
                <w:szCs w:val="20"/>
              </w:rPr>
              <w:t xml:space="preserve"> </w:t>
            </w:r>
            <w:r w:rsidRPr="00A158E7">
              <w:rPr>
                <w:sz w:val="20"/>
                <w:szCs w:val="20"/>
              </w:rPr>
              <w:t>Гкал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noWrap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</w:tr>
      <w:tr w:rsidR="00FD624C" w:rsidRPr="00A158E7" w:rsidTr="00FD624C">
        <w:trPr>
          <w:trHeight w:val="20"/>
        </w:trPr>
        <w:tc>
          <w:tcPr>
            <w:tcW w:w="0" w:type="auto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котельные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97,98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86,75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82,00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3.4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Эффективность использования персонала (трудоемкость производства), чел/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0,419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0,419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0,477 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0,477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0,477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0,477 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0,477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0,477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0,375 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0,375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Численность персонала, обслуживающего сети, чел.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2. Протяженность сетей, </w:t>
            </w:r>
            <w:proofErr w:type="gramStart"/>
            <w:r w:rsidRPr="00A158E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18,68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3.5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Производительность труда, Гкал/чел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2191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1953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1824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1423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1505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1505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1505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1505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6241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8764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1. Объем реализации товаров и услуг, тыс. Гкал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15,339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13,673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12,763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9,964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10,537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10,537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10,537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10,537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43,687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61,350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Численность персонала, чел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3.6</w:t>
            </w: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Период сбора платежей, дней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45,00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45,00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45,00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1. </w:t>
            </w:r>
            <w:proofErr w:type="spellStart"/>
            <w:r w:rsidRPr="00A158E7">
              <w:rPr>
                <w:sz w:val="20"/>
                <w:szCs w:val="20"/>
              </w:rPr>
              <w:t>Обьем</w:t>
            </w:r>
            <w:proofErr w:type="spellEnd"/>
            <w:r w:rsidRPr="00A158E7">
              <w:rPr>
                <w:sz w:val="20"/>
                <w:szCs w:val="20"/>
              </w:rPr>
              <w:t xml:space="preserve"> выручки от реализации инвестиционной программы, тыс. руб.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92 018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150 938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120 541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</w:tr>
      <w:tr w:rsidR="00FD624C" w:rsidRPr="00A158E7" w:rsidTr="00FD624C">
        <w:trPr>
          <w:trHeight w:val="20"/>
        </w:trPr>
        <w:tc>
          <w:tcPr>
            <w:tcW w:w="496" w:type="dxa"/>
            <w:shd w:val="clear" w:color="auto" w:fill="FFFFFF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2. Объем дебиторской задолженности, тыс</w:t>
            </w:r>
            <w:proofErr w:type="gramStart"/>
            <w:r w:rsidRPr="00A158E7">
              <w:rPr>
                <w:sz w:val="20"/>
                <w:szCs w:val="20"/>
              </w:rPr>
              <w:t>.р</w:t>
            </w:r>
            <w:proofErr w:type="gramEnd"/>
            <w:r w:rsidRPr="00A158E7">
              <w:rPr>
                <w:sz w:val="20"/>
                <w:szCs w:val="20"/>
              </w:rPr>
              <w:t>уб.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11 345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18 609</w:t>
            </w:r>
          </w:p>
        </w:tc>
        <w:tc>
          <w:tcPr>
            <w:tcW w:w="100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14 861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</w:tr>
    </w:tbl>
    <w:p w:rsidR="00FD624C" w:rsidRPr="00A158E7" w:rsidRDefault="00FD624C" w:rsidP="00FD624C">
      <w:pPr>
        <w:ind w:firstLine="709"/>
        <w:jc w:val="both"/>
        <w:rPr>
          <w:b/>
        </w:rPr>
      </w:pPr>
    </w:p>
    <w:p w:rsidR="00FD624C" w:rsidRPr="00A158E7" w:rsidRDefault="00FD624C" w:rsidP="00FD624C">
      <w:pPr>
        <w:rPr>
          <w:sz w:val="28"/>
          <w:szCs w:val="28"/>
        </w:rPr>
        <w:sectPr w:rsidR="00FD624C" w:rsidRPr="00A158E7" w:rsidSect="00FD624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FD624C" w:rsidRPr="00A158E7" w:rsidRDefault="00FD624C" w:rsidP="00FD624C">
      <w:pPr>
        <w:jc w:val="center"/>
        <w:outlineLvl w:val="2"/>
        <w:rPr>
          <w:bCs/>
        </w:rPr>
      </w:pPr>
      <w:bookmarkStart w:id="16" w:name="_Toc308789286"/>
      <w:r w:rsidRPr="00A158E7">
        <w:rPr>
          <w:bCs/>
        </w:rPr>
        <w:lastRenderedPageBreak/>
        <w:t>Обоснование финансовой потребности для реализации мероприятий по реконструкции и модернизаци</w:t>
      </w:r>
      <w:r w:rsidR="00216DFC" w:rsidRPr="00A158E7">
        <w:rPr>
          <w:bCs/>
        </w:rPr>
        <w:t>и сис</w:t>
      </w:r>
      <w:r w:rsidR="008D56E6" w:rsidRPr="00A158E7">
        <w:rPr>
          <w:bCs/>
        </w:rPr>
        <w:t>темы теплоснабжения на 2017-2021</w:t>
      </w:r>
      <w:r w:rsidRPr="00A158E7">
        <w:rPr>
          <w:bCs/>
        </w:rPr>
        <w:t xml:space="preserve"> </w:t>
      </w:r>
      <w:bookmarkEnd w:id="16"/>
      <w:r w:rsidR="00384A6E" w:rsidRPr="00A158E7">
        <w:rPr>
          <w:bCs/>
        </w:rPr>
        <w:t>гг.</w:t>
      </w:r>
    </w:p>
    <w:p w:rsidR="00FD624C" w:rsidRPr="00A158E7" w:rsidRDefault="00FD624C" w:rsidP="00FD624C">
      <w:pPr>
        <w:jc w:val="both"/>
      </w:pPr>
    </w:p>
    <w:p w:rsidR="00FD624C" w:rsidRPr="00A158E7" w:rsidRDefault="00FD624C" w:rsidP="00FD624C">
      <w:pPr>
        <w:jc w:val="center"/>
      </w:pPr>
      <w:r w:rsidRPr="00A158E7">
        <w:t>Таблица 3.8. Финансовая потребность</w:t>
      </w:r>
    </w:p>
    <w:p w:rsidR="00FD624C" w:rsidRPr="00A158E7" w:rsidRDefault="00FD624C" w:rsidP="00FD624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06AE1" w:rsidRPr="00A158E7" w:rsidTr="006957B6"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1596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</w:tr>
      <w:tr w:rsidR="00706AE1" w:rsidRPr="00A158E7" w:rsidTr="006957B6"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6" w:type="dxa"/>
            <w:gridSpan w:val="5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Стоимость, тыс</w:t>
            </w:r>
            <w:proofErr w:type="gramStart"/>
            <w:r w:rsidRPr="00A158E7">
              <w:rPr>
                <w:sz w:val="20"/>
                <w:szCs w:val="20"/>
              </w:rPr>
              <w:t>.р</w:t>
            </w:r>
            <w:proofErr w:type="gramEnd"/>
            <w:r w:rsidRPr="00A158E7">
              <w:rPr>
                <w:sz w:val="20"/>
                <w:szCs w:val="20"/>
              </w:rPr>
              <w:t>ублей</w:t>
            </w:r>
          </w:p>
        </w:tc>
      </w:tr>
      <w:tr w:rsidR="00706AE1" w:rsidRPr="00A158E7" w:rsidTr="006957B6">
        <w:tc>
          <w:tcPr>
            <w:tcW w:w="9571" w:type="dxa"/>
            <w:gridSpan w:val="6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Источник теплоснабжения</w:t>
            </w:r>
          </w:p>
        </w:tc>
      </w:tr>
      <w:tr w:rsidR="00706AE1" w:rsidRPr="00A158E7" w:rsidTr="006957B6"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Итого по источнику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3449,3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2428,0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580,0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</w:tr>
      <w:tr w:rsidR="00706AE1" w:rsidRPr="00A158E7" w:rsidTr="006957B6">
        <w:tc>
          <w:tcPr>
            <w:tcW w:w="9571" w:type="dxa"/>
            <w:gridSpan w:val="6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Сети и сооружения</w:t>
            </w:r>
          </w:p>
        </w:tc>
      </w:tr>
      <w:tr w:rsidR="00706AE1" w:rsidRPr="00A158E7" w:rsidTr="006957B6"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Итого по сетям и сооружениям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2940,7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3840,5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32778,6</w:t>
            </w:r>
          </w:p>
        </w:tc>
        <w:tc>
          <w:tcPr>
            <w:tcW w:w="1596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24631,5</w:t>
            </w:r>
          </w:p>
        </w:tc>
      </w:tr>
      <w:tr w:rsidR="00706AE1" w:rsidRPr="00A158E7" w:rsidTr="006957B6"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6390,0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2428,0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4420,5</w:t>
            </w:r>
          </w:p>
        </w:tc>
        <w:tc>
          <w:tcPr>
            <w:tcW w:w="1595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32778,6</w:t>
            </w:r>
          </w:p>
        </w:tc>
        <w:tc>
          <w:tcPr>
            <w:tcW w:w="1596" w:type="dxa"/>
          </w:tcPr>
          <w:p w:rsidR="00706AE1" w:rsidRPr="00A158E7" w:rsidRDefault="00706AE1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24631,5</w:t>
            </w:r>
          </w:p>
        </w:tc>
      </w:tr>
    </w:tbl>
    <w:p w:rsidR="00FD624C" w:rsidRPr="00A158E7" w:rsidRDefault="00FD624C" w:rsidP="00FD624C">
      <w:pPr>
        <w:jc w:val="both"/>
        <w:rPr>
          <w:bCs/>
          <w:iCs/>
        </w:rPr>
      </w:pPr>
    </w:p>
    <w:p w:rsidR="00FD624C" w:rsidRPr="00A158E7" w:rsidRDefault="00FD624C" w:rsidP="00FD624C">
      <w:pPr>
        <w:ind w:firstLine="567"/>
        <w:jc w:val="both"/>
        <w:rPr>
          <w:bCs/>
          <w:iCs/>
        </w:rPr>
      </w:pPr>
      <w:r w:rsidRPr="00A158E7">
        <w:rPr>
          <w:bCs/>
          <w:iCs/>
        </w:rPr>
        <w:t>Таблица 3.9. Проверка физической доступности для прочих потребителей</w:t>
      </w:r>
    </w:p>
    <w:p w:rsidR="00FD624C" w:rsidRPr="00A158E7" w:rsidRDefault="00FD624C" w:rsidP="00FD624C">
      <w:pPr>
        <w:ind w:firstLine="567"/>
        <w:jc w:val="both"/>
        <w:rPr>
          <w:bCs/>
          <w:iCs/>
        </w:rPr>
      </w:pPr>
    </w:p>
    <w:tbl>
      <w:tblPr>
        <w:tblW w:w="9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686"/>
        <w:gridCol w:w="709"/>
        <w:gridCol w:w="851"/>
        <w:gridCol w:w="709"/>
        <w:gridCol w:w="708"/>
        <w:gridCol w:w="709"/>
        <w:gridCol w:w="851"/>
        <w:gridCol w:w="850"/>
        <w:gridCol w:w="851"/>
        <w:gridCol w:w="780"/>
      </w:tblGrid>
      <w:tr w:rsidR="00FD624C" w:rsidRPr="00A158E7" w:rsidTr="00FD624C">
        <w:trPr>
          <w:trHeight w:val="337"/>
          <w:jc w:val="right"/>
        </w:trPr>
        <w:tc>
          <w:tcPr>
            <w:tcW w:w="1954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  <w:sz w:val="20"/>
                <w:szCs w:val="20"/>
              </w:rPr>
            </w:pPr>
            <w:r w:rsidRPr="00A158E7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685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noWrap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2027</w:t>
            </w:r>
          </w:p>
        </w:tc>
        <w:tc>
          <w:tcPr>
            <w:tcW w:w="78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2031</w:t>
            </w:r>
          </w:p>
        </w:tc>
      </w:tr>
      <w:tr w:rsidR="00FD624C" w:rsidRPr="00A158E7" w:rsidTr="00FD624C">
        <w:trPr>
          <w:trHeight w:val="337"/>
          <w:jc w:val="right"/>
        </w:trPr>
        <w:tc>
          <w:tcPr>
            <w:tcW w:w="1954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  <w:sz w:val="20"/>
                <w:szCs w:val="20"/>
              </w:rPr>
            </w:pPr>
            <w:r w:rsidRPr="00A158E7">
              <w:rPr>
                <w:bCs/>
                <w:sz w:val="20"/>
                <w:szCs w:val="20"/>
              </w:rPr>
              <w:t>Тепло, отпущенное прочим потребителям, тыс. Гкал</w:t>
            </w:r>
          </w:p>
        </w:tc>
        <w:tc>
          <w:tcPr>
            <w:tcW w:w="685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0,098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0,103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0,0804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0,072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0,079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0,079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0,0789</w:t>
            </w:r>
          </w:p>
        </w:tc>
        <w:tc>
          <w:tcPr>
            <w:tcW w:w="850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0,0788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0,52</w:t>
            </w:r>
          </w:p>
        </w:tc>
        <w:tc>
          <w:tcPr>
            <w:tcW w:w="78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0,71</w:t>
            </w:r>
          </w:p>
        </w:tc>
      </w:tr>
      <w:tr w:rsidR="00FD624C" w:rsidRPr="00A158E7" w:rsidTr="00FD624C">
        <w:trPr>
          <w:trHeight w:val="337"/>
          <w:jc w:val="right"/>
        </w:trPr>
        <w:tc>
          <w:tcPr>
            <w:tcW w:w="1954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  <w:sz w:val="20"/>
                <w:szCs w:val="20"/>
              </w:rPr>
            </w:pPr>
            <w:r w:rsidRPr="00A158E7">
              <w:rPr>
                <w:bCs/>
                <w:sz w:val="20"/>
                <w:szCs w:val="20"/>
              </w:rPr>
              <w:t>Полезный отпуск за вычетом потребления населением и бюджетной сферой</w:t>
            </w:r>
          </w:p>
        </w:tc>
        <w:tc>
          <w:tcPr>
            <w:tcW w:w="685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0,098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0,103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0,0804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0,072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0,079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0,079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0,0789</w:t>
            </w:r>
          </w:p>
        </w:tc>
        <w:tc>
          <w:tcPr>
            <w:tcW w:w="850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0,0788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0,52</w:t>
            </w:r>
          </w:p>
        </w:tc>
        <w:tc>
          <w:tcPr>
            <w:tcW w:w="78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0,71</w:t>
            </w:r>
          </w:p>
        </w:tc>
      </w:tr>
      <w:tr w:rsidR="00FD624C" w:rsidRPr="00A158E7" w:rsidTr="00FD624C">
        <w:trPr>
          <w:trHeight w:val="337"/>
          <w:jc w:val="right"/>
        </w:trPr>
        <w:tc>
          <w:tcPr>
            <w:tcW w:w="1954" w:type="dxa"/>
            <w:noWrap/>
            <w:vAlign w:val="center"/>
          </w:tcPr>
          <w:p w:rsidR="00FD624C" w:rsidRPr="00A158E7" w:rsidRDefault="00FD624C" w:rsidP="00FD624C">
            <w:pPr>
              <w:rPr>
                <w:bCs/>
                <w:sz w:val="20"/>
                <w:szCs w:val="20"/>
              </w:rPr>
            </w:pPr>
            <w:r w:rsidRPr="00A158E7">
              <w:rPr>
                <w:bCs/>
                <w:sz w:val="20"/>
                <w:szCs w:val="20"/>
              </w:rPr>
              <w:t>Коэффициент физической доступности</w:t>
            </w:r>
          </w:p>
        </w:tc>
        <w:tc>
          <w:tcPr>
            <w:tcW w:w="685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</w:tr>
    </w:tbl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Реализация предложенных программных мероприятий по развитию и модернизаци</w:t>
      </w:r>
      <w:r w:rsidR="00545D1B" w:rsidRPr="00A158E7">
        <w:t>и системы теплоснабжения п.</w:t>
      </w:r>
      <w:r w:rsidRPr="00A158E7">
        <w:t xml:space="preserve"> Невон позволит улучшить качество услуг по обеспечению потребителей поселка тепловой энергией.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 xml:space="preserve">Мероприятия по модернизации </w:t>
      </w:r>
      <w:proofErr w:type="spellStart"/>
      <w:r w:rsidRPr="00A158E7">
        <w:t>теплоисточника</w:t>
      </w:r>
      <w:proofErr w:type="spellEnd"/>
      <w:r w:rsidRPr="00A158E7">
        <w:t xml:space="preserve"> поселка включают в себя перепрофилирование источника теплоснабжения, замену морально и физически устаревших тепловых сетей, и другое.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 xml:space="preserve">Перепрофилирование </w:t>
      </w:r>
      <w:r w:rsidR="00545D1B" w:rsidRPr="00A158E7">
        <w:t>источника теплоснабжения п.</w:t>
      </w:r>
      <w:r w:rsidRPr="00A158E7">
        <w:t xml:space="preserve"> Невон позволит обеспечить теплом район перспективной застройки, а также ликвидировать резерв тепла.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 xml:space="preserve">Эффект от реализации мероприятий по модернизации и развитию </w:t>
      </w:r>
      <w:proofErr w:type="spellStart"/>
      <w:r w:rsidRPr="00A158E7">
        <w:t>тепломагистрал</w:t>
      </w:r>
      <w:r w:rsidR="00545D1B" w:rsidRPr="00A158E7">
        <w:t>ей</w:t>
      </w:r>
      <w:proofErr w:type="spellEnd"/>
      <w:r w:rsidR="00545D1B" w:rsidRPr="00A158E7">
        <w:t xml:space="preserve"> п.</w:t>
      </w:r>
      <w:r w:rsidR="00216DFC" w:rsidRPr="00A158E7">
        <w:t xml:space="preserve"> Невон приведет с 2017 по 2025</w:t>
      </w:r>
      <w:r w:rsidRPr="00A158E7">
        <w:t xml:space="preserve"> год и с перспективой до 2031 года </w:t>
      </w:r>
      <w:proofErr w:type="gramStart"/>
      <w:r w:rsidRPr="00A158E7">
        <w:t>к</w:t>
      </w:r>
      <w:proofErr w:type="gramEnd"/>
      <w:r w:rsidRPr="00A158E7">
        <w:t>: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 xml:space="preserve">- увеличению пропускной способности магистральных теплопроводов на </w:t>
      </w:r>
      <w:r w:rsidR="00216DFC" w:rsidRPr="00A158E7">
        <w:t>8,75 Гкал/час к 2025</w:t>
      </w:r>
      <w:r w:rsidRPr="00A158E7">
        <w:t xml:space="preserve"> году, а к 2031году на 11,97 Гкал/час;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увеличению протяженности магистральных теплопроводов на 27,25%;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сокращению числа внеплановых отключений;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возможности подключения большего числа новых потребителей;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уменьшению количества повреждений и аварий на 9,1%;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снижению уровня потерь на 47,9%.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Социальный эффект от реализации мероприятий по модернизации и развитию системы теплоснабжения предусматривает: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обеспечение достаточного уровня тепловой энергии с определенными характеристиками;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обеспечение непрерывности подачи тепловой энергии;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обеспечение соблюдения интересов существующих потребителей путем сокращения числа внеплановых отключений;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t>- обеспечение возможности подключения новых потребителей путем увеличения протяженности магистральных тепловых сетей;</w:t>
      </w:r>
    </w:p>
    <w:p w:rsidR="00FD624C" w:rsidRPr="00A158E7" w:rsidRDefault="00FD624C" w:rsidP="00FD624C">
      <w:pPr>
        <w:autoSpaceDE w:val="0"/>
        <w:autoSpaceDN w:val="0"/>
        <w:adjustRightInd w:val="0"/>
        <w:ind w:firstLine="540"/>
        <w:jc w:val="both"/>
      </w:pPr>
      <w:r w:rsidRPr="00A158E7">
        <w:lastRenderedPageBreak/>
        <w:t>- улучшение экологической обстановки за счет модернизации и замены изношенного оборудования.</w:t>
      </w:r>
      <w:bookmarkStart w:id="17" w:name="_Toc308789288"/>
    </w:p>
    <w:p w:rsidR="00FD624C" w:rsidRPr="00A158E7" w:rsidRDefault="00FD624C" w:rsidP="000B68E4">
      <w:pPr>
        <w:autoSpaceDE w:val="0"/>
        <w:autoSpaceDN w:val="0"/>
        <w:adjustRightInd w:val="0"/>
        <w:jc w:val="center"/>
      </w:pPr>
    </w:p>
    <w:p w:rsidR="00FD624C" w:rsidRPr="00A158E7" w:rsidRDefault="00FD624C" w:rsidP="000B68E4">
      <w:pPr>
        <w:autoSpaceDE w:val="0"/>
        <w:autoSpaceDN w:val="0"/>
        <w:adjustRightInd w:val="0"/>
        <w:jc w:val="center"/>
      </w:pPr>
      <w:r w:rsidRPr="00A158E7">
        <w:t xml:space="preserve">4. </w:t>
      </w:r>
      <w:bookmarkEnd w:id="17"/>
      <w:r w:rsidRPr="00A158E7">
        <w:t>СИСТЕМА ВОДОСНАБЖЕНИЯ</w:t>
      </w:r>
    </w:p>
    <w:p w:rsidR="00FD624C" w:rsidRPr="00A158E7" w:rsidRDefault="00FD624C" w:rsidP="000B68E4">
      <w:pPr>
        <w:jc w:val="center"/>
        <w:outlineLvl w:val="1"/>
        <w:rPr>
          <w:bCs/>
        </w:rPr>
      </w:pPr>
      <w:bookmarkStart w:id="18" w:name="_Toc308789289"/>
      <w:r w:rsidRPr="00A158E7">
        <w:rPr>
          <w:bCs/>
        </w:rPr>
        <w:t>4.1. Анализ существующей системы водоснабжения</w:t>
      </w:r>
      <w:bookmarkEnd w:id="18"/>
    </w:p>
    <w:p w:rsidR="00FD624C" w:rsidRPr="00A158E7" w:rsidRDefault="00FD624C" w:rsidP="000B68E4">
      <w:pPr>
        <w:jc w:val="center"/>
      </w:pPr>
    </w:p>
    <w:p w:rsidR="00FD624C" w:rsidRPr="00A158E7" w:rsidRDefault="00FD624C" w:rsidP="00FD624C">
      <w:pPr>
        <w:outlineLvl w:val="2"/>
        <w:rPr>
          <w:bCs/>
        </w:rPr>
      </w:pPr>
      <w:bookmarkStart w:id="19" w:name="_Toc308789290"/>
      <w:r w:rsidRPr="00A158E7">
        <w:rPr>
          <w:bCs/>
        </w:rPr>
        <w:t>Инженерно-технический анализ системы водоснабжения</w:t>
      </w:r>
      <w:bookmarkEnd w:id="19"/>
      <w:r w:rsidRPr="00A158E7">
        <w:rPr>
          <w:bCs/>
        </w:rPr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В настоящее время водоснабжение п. Невон осуществляется от Верхнего и Нижнего водозабора. 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Верхний водозабор состоит из артезианских скважин № 402, 401, 400, «Совхозная» и расположен в </w:t>
      </w:r>
      <w:smartTag w:uri="urn:schemas-microsoft-com:office:smarttags" w:element="metricconverter">
        <w:smartTagPr>
          <w:attr w:name="ProductID" w:val="2.1 км"/>
        </w:smartTagPr>
        <w:r w:rsidRPr="00A158E7">
          <w:t>2.1 км</w:t>
        </w:r>
      </w:smartTag>
      <w:r w:rsidRPr="00A158E7">
        <w:t xml:space="preserve"> на северо-запад от устья р. </w:t>
      </w:r>
      <w:proofErr w:type="spellStart"/>
      <w:r w:rsidRPr="00A158E7">
        <w:t>Невонка</w:t>
      </w:r>
      <w:proofErr w:type="spellEnd"/>
      <w:r w:rsidRPr="00A158E7"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Нижний водозабор состоит из артезианских скважин № 1495(4), 16864 и расположен в </w:t>
      </w:r>
      <w:smartTag w:uri="urn:schemas-microsoft-com:office:smarttags" w:element="metricconverter">
        <w:smartTagPr>
          <w:attr w:name="ProductID" w:val="1,1 км"/>
        </w:smartTagPr>
        <w:r w:rsidRPr="00A158E7">
          <w:t>1,1 км</w:t>
        </w:r>
      </w:smartTag>
      <w:r w:rsidRPr="00A158E7">
        <w:t xml:space="preserve"> на северо-запад от устья р. </w:t>
      </w:r>
      <w:proofErr w:type="spellStart"/>
      <w:r w:rsidRPr="00A158E7">
        <w:t>Невонка</w:t>
      </w:r>
      <w:proofErr w:type="spellEnd"/>
      <w:r w:rsidRPr="00A158E7">
        <w:t xml:space="preserve">. 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В настоящий момент артезианская скважина № 400 и № 2047 </w:t>
      </w:r>
      <w:proofErr w:type="gramStart"/>
      <w:r w:rsidRPr="00A158E7">
        <w:t>разукомплектованы</w:t>
      </w:r>
      <w:proofErr w:type="gramEnd"/>
      <w:r w:rsidRPr="00A158E7">
        <w:t xml:space="preserve">. </w:t>
      </w:r>
    </w:p>
    <w:p w:rsidR="00FD624C" w:rsidRPr="00A158E7" w:rsidRDefault="00FD624C" w:rsidP="00FD624C">
      <w:pPr>
        <w:ind w:firstLine="567"/>
        <w:jc w:val="both"/>
      </w:pPr>
      <w:r w:rsidRPr="00A158E7">
        <w:t>Обеспечение населения водой из летнего водопровода и привозной водой осуществляется из артезианских скважин №</w:t>
      </w:r>
      <w:r w:rsidRPr="00A158E7">
        <w:rPr>
          <w:rFonts w:ascii="Calibri" w:hAnsi="Calibri"/>
        </w:rPr>
        <w:t xml:space="preserve"> </w:t>
      </w:r>
      <w:r w:rsidRPr="00A158E7">
        <w:t>41</w:t>
      </w:r>
      <w:r w:rsidR="000B68E4" w:rsidRPr="00A158E7">
        <w:t>-</w:t>
      </w:r>
      <w:r w:rsidRPr="00A158E7">
        <w:t>Г и 404.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Для обеспечения </w:t>
      </w:r>
      <w:proofErr w:type="spellStart"/>
      <w:r w:rsidRPr="00A158E7">
        <w:t>электрокотельной</w:t>
      </w:r>
      <w:proofErr w:type="spellEnd"/>
      <w:r w:rsidRPr="00A158E7">
        <w:t xml:space="preserve"> и снабжения населения горячей водой используется скважина № 25237(9).</w:t>
      </w:r>
    </w:p>
    <w:p w:rsidR="00FD624C" w:rsidRPr="00A158E7" w:rsidRDefault="00FD624C" w:rsidP="00FD624C">
      <w:pPr>
        <w:ind w:firstLine="567"/>
        <w:jc w:val="both"/>
      </w:pPr>
      <w:r w:rsidRPr="00A158E7">
        <w:t>На нужды пожаротушения используется скважина № 543.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Скважины водозаборов введены в постоянную эксплуатацию с 1971 по </w:t>
      </w:r>
      <w:smartTag w:uri="urn:schemas-microsoft-com:office:smarttags" w:element="metricconverter">
        <w:smartTagPr>
          <w:attr w:name="ProductID" w:val="2006 г"/>
        </w:smartTagPr>
        <w:r w:rsidRPr="00A158E7">
          <w:t>2006 г</w:t>
        </w:r>
      </w:smartTag>
      <w:r w:rsidRPr="00A158E7">
        <w:t>г. На скважинах водозаборов установлены следующие группы насосов:</w:t>
      </w:r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  <w:r w:rsidRPr="00A158E7">
        <w:t>Таблица 4.1. Характеристика установленных насосов</w:t>
      </w:r>
    </w:p>
    <w:p w:rsidR="00FD624C" w:rsidRPr="00A158E7" w:rsidRDefault="00FD624C" w:rsidP="00FD624C">
      <w:pPr>
        <w:jc w:val="center"/>
        <w:rPr>
          <w:sz w:val="28"/>
          <w:szCs w:val="28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18"/>
        <w:gridCol w:w="2052"/>
        <w:gridCol w:w="823"/>
        <w:gridCol w:w="1485"/>
        <w:gridCol w:w="616"/>
        <w:gridCol w:w="1086"/>
        <w:gridCol w:w="1361"/>
      </w:tblGrid>
      <w:tr w:rsidR="00FD624C" w:rsidRPr="00A158E7" w:rsidTr="000B68E4">
        <w:trPr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№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58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58E7">
              <w:rPr>
                <w:sz w:val="20"/>
                <w:szCs w:val="20"/>
              </w:rPr>
              <w:t>/</w:t>
            </w:r>
            <w:proofErr w:type="spellStart"/>
            <w:r w:rsidRPr="00A158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Марка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насоса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Производительность,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м</w:t>
            </w:r>
            <w:r w:rsidRPr="00A158E7">
              <w:rPr>
                <w:sz w:val="20"/>
                <w:szCs w:val="20"/>
                <w:vertAlign w:val="superscript"/>
              </w:rPr>
              <w:t>3</w:t>
            </w:r>
            <w:r w:rsidRPr="00A158E7">
              <w:rPr>
                <w:sz w:val="20"/>
                <w:szCs w:val="20"/>
              </w:rPr>
              <w:t>/час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Напор,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м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Мощность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proofErr w:type="spellStart"/>
            <w:r w:rsidRPr="00A158E7">
              <w:rPr>
                <w:sz w:val="20"/>
                <w:szCs w:val="20"/>
              </w:rPr>
              <w:t>эл</w:t>
            </w:r>
            <w:proofErr w:type="gramStart"/>
            <w:r w:rsidRPr="00A158E7">
              <w:rPr>
                <w:sz w:val="20"/>
                <w:szCs w:val="20"/>
              </w:rPr>
              <w:t>.д</w:t>
            </w:r>
            <w:proofErr w:type="gramEnd"/>
            <w:r w:rsidRPr="00A158E7">
              <w:rPr>
                <w:sz w:val="20"/>
                <w:szCs w:val="20"/>
              </w:rPr>
              <w:t>вигателя</w:t>
            </w:r>
            <w:proofErr w:type="spellEnd"/>
            <w:r w:rsidRPr="00A158E7">
              <w:rPr>
                <w:sz w:val="20"/>
                <w:szCs w:val="20"/>
              </w:rPr>
              <w:t>,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кВт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Кол-во,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58E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Удельная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норма,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proofErr w:type="spellStart"/>
            <w:r w:rsidRPr="00A158E7">
              <w:rPr>
                <w:sz w:val="20"/>
                <w:szCs w:val="20"/>
              </w:rPr>
              <w:t>кВт</w:t>
            </w:r>
            <w:proofErr w:type="gramStart"/>
            <w:r w:rsidRPr="00A158E7">
              <w:rPr>
                <w:sz w:val="20"/>
                <w:szCs w:val="20"/>
              </w:rPr>
              <w:t>.ч</w:t>
            </w:r>
            <w:proofErr w:type="gramEnd"/>
            <w:r w:rsidRPr="00A158E7">
              <w:rPr>
                <w:sz w:val="20"/>
                <w:szCs w:val="20"/>
              </w:rPr>
              <w:t>ас</w:t>
            </w:r>
            <w:proofErr w:type="spellEnd"/>
            <w:r w:rsidRPr="00A158E7">
              <w:rPr>
                <w:sz w:val="20"/>
                <w:szCs w:val="20"/>
              </w:rPr>
              <w:t>/м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Год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изготовления</w:t>
            </w:r>
          </w:p>
        </w:tc>
      </w:tr>
      <w:tr w:rsidR="00FD624C" w:rsidRPr="00A158E7" w:rsidTr="000B68E4">
        <w:trPr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</w:t>
            </w:r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</w:t>
            </w:r>
          </w:p>
        </w:tc>
      </w:tr>
      <w:tr w:rsidR="00FD624C" w:rsidRPr="00A158E7" w:rsidTr="000B68E4">
        <w:trPr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ЭЦВ 6-16-180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180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5,5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0,55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2010</w:t>
            </w:r>
          </w:p>
        </w:tc>
      </w:tr>
      <w:tr w:rsidR="00FD624C" w:rsidRPr="00A158E7" w:rsidTr="000B68E4">
        <w:trPr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</w:t>
            </w:r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ЭЦВ 6-16-160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160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0,55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2009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2010</w:t>
            </w:r>
          </w:p>
        </w:tc>
      </w:tr>
      <w:tr w:rsidR="00FD624C" w:rsidRPr="00A158E7" w:rsidTr="000B68E4">
        <w:trPr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</w:t>
            </w:r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ЭЦВ 6-6,5-125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6,5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120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0,615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</w:tr>
      <w:tr w:rsidR="00FD624C" w:rsidRPr="00A158E7" w:rsidTr="000B68E4">
        <w:trPr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</w:t>
            </w:r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ЭЦВ 8-25-150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25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150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17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2009</w:t>
            </w:r>
          </w:p>
        </w:tc>
      </w:tr>
      <w:tr w:rsidR="00FD624C" w:rsidRPr="00A158E7" w:rsidTr="000B68E4">
        <w:trPr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</w:t>
            </w:r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ЭЦВ 8-25-180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25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180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18,5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0,74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2007</w:t>
            </w:r>
          </w:p>
        </w:tc>
      </w:tr>
      <w:tr w:rsidR="00FD624C" w:rsidRPr="00A158E7" w:rsidTr="000B68E4">
        <w:trPr>
          <w:trHeight w:val="97"/>
          <w:jc w:val="center"/>
        </w:trPr>
        <w:tc>
          <w:tcPr>
            <w:tcW w:w="260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</w:t>
            </w:r>
          </w:p>
        </w:tc>
        <w:tc>
          <w:tcPr>
            <w:tcW w:w="938" w:type="pct"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ЭЦВ 8-16-140</w:t>
            </w:r>
          </w:p>
        </w:tc>
        <w:tc>
          <w:tcPr>
            <w:tcW w:w="1092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16</w:t>
            </w:r>
          </w:p>
        </w:tc>
        <w:tc>
          <w:tcPr>
            <w:tcW w:w="454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140</w:t>
            </w:r>
          </w:p>
        </w:tc>
        <w:tc>
          <w:tcPr>
            <w:tcW w:w="798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33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0,687</w:t>
            </w:r>
          </w:p>
        </w:tc>
        <w:tc>
          <w:tcPr>
            <w:tcW w:w="521" w:type="pct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24C" w:rsidRPr="00A158E7" w:rsidRDefault="00FD624C" w:rsidP="00FD624C">
      <w:pPr>
        <w:ind w:firstLine="567"/>
        <w:rPr>
          <w:sz w:val="28"/>
          <w:szCs w:val="28"/>
        </w:rPr>
      </w:pPr>
    </w:p>
    <w:p w:rsidR="00FD624C" w:rsidRPr="00A158E7" w:rsidRDefault="00FD624C" w:rsidP="00FD624C">
      <w:pPr>
        <w:ind w:firstLine="567"/>
        <w:jc w:val="both"/>
      </w:pPr>
      <w:r w:rsidRPr="00A158E7">
        <w:t xml:space="preserve">Верхний водозабор подает воду в резервуары чистой воды 2 </w:t>
      </w:r>
      <w:proofErr w:type="spellStart"/>
      <w:r w:rsidRPr="00A158E7">
        <w:t>x</w:t>
      </w:r>
      <w:proofErr w:type="spellEnd"/>
      <w:r w:rsidRPr="00A158E7">
        <w:t xml:space="preserve"> 75м</w:t>
      </w:r>
      <w:r w:rsidRPr="00A158E7">
        <w:rPr>
          <w:vertAlign w:val="superscript"/>
        </w:rPr>
        <w:t>3</w:t>
      </w:r>
      <w:r w:rsidRPr="00A158E7">
        <w:t>, расположенные на верхних отметках непосредственно рядом с водозабором. Вода не подвергается химической обработке.</w:t>
      </w:r>
    </w:p>
    <w:p w:rsidR="00FD624C" w:rsidRPr="00A158E7" w:rsidRDefault="00FD624C" w:rsidP="00FD624C">
      <w:pPr>
        <w:ind w:firstLine="567"/>
        <w:jc w:val="both"/>
      </w:pPr>
      <w:r w:rsidRPr="00A158E7">
        <w:t>Нижний водозабор резервуарами воды не оборудован. Имеется резервуар на скважине № 404.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Из резервуаров верхнего водозабора вода подается по двум водоводам </w:t>
      </w:r>
      <w:proofErr w:type="gramStart"/>
      <w:r w:rsidRPr="00A158E7">
        <w:rPr>
          <w:lang w:val="en-US"/>
        </w:rPr>
        <w:t>D</w:t>
      </w:r>
      <w:proofErr w:type="gramEnd"/>
      <w:r w:rsidRPr="00A158E7">
        <w:rPr>
          <w:vertAlign w:val="subscript"/>
        </w:rPr>
        <w:t>у</w:t>
      </w:r>
      <w:r w:rsidRPr="00A158E7">
        <w:t xml:space="preserve">=2 </w:t>
      </w:r>
      <w:proofErr w:type="spellStart"/>
      <w:r w:rsidRPr="00A158E7">
        <w:t>х</w:t>
      </w:r>
      <w:proofErr w:type="spellEnd"/>
      <w:r w:rsidRPr="00A158E7">
        <w:t xml:space="preserve"> 150, выполненных полиэтиленовой трубой жит</w:t>
      </w:r>
      <w:r w:rsidR="00545D1B" w:rsidRPr="00A158E7">
        <w:t>елям верхнего и среднего п.</w:t>
      </w:r>
      <w:r w:rsidRPr="00A158E7">
        <w:t xml:space="preserve"> Невон. Нижний водозабор обеспечива</w:t>
      </w:r>
      <w:r w:rsidR="00545D1B" w:rsidRPr="00A158E7">
        <w:t xml:space="preserve">ет водой жителей </w:t>
      </w:r>
      <w:proofErr w:type="gramStart"/>
      <w:r w:rsidR="00545D1B" w:rsidRPr="00A158E7">
        <w:t>нижнего</w:t>
      </w:r>
      <w:proofErr w:type="gramEnd"/>
      <w:r w:rsidR="00545D1B" w:rsidRPr="00A158E7">
        <w:t xml:space="preserve"> п.</w:t>
      </w:r>
      <w:r w:rsidRPr="00A158E7">
        <w:t xml:space="preserve"> Невон.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Одиночное протяжение водовода составляет </w:t>
      </w:r>
      <w:smartTag w:uri="urn:schemas-microsoft-com:office:smarttags" w:element="metricconverter">
        <w:smartTagPr>
          <w:attr w:name="ProductID" w:val="1,32 км"/>
        </w:smartTagPr>
        <w:r w:rsidRPr="00A158E7">
          <w:t>1,32 км</w:t>
        </w:r>
      </w:smartTag>
      <w:r w:rsidRPr="00A158E7">
        <w:t xml:space="preserve">; уличной водопроводной сети </w:t>
      </w:r>
      <w:smartTag w:uri="urn:schemas-microsoft-com:office:smarttags" w:element="metricconverter">
        <w:smartTagPr>
          <w:attr w:name="ProductID" w:val="15,68 км"/>
        </w:smartTagPr>
        <w:r w:rsidRPr="00A158E7">
          <w:t>15,68 км</w:t>
        </w:r>
      </w:smartTag>
      <w:r w:rsidRPr="00A158E7">
        <w:t xml:space="preserve">; </w:t>
      </w:r>
      <w:proofErr w:type="spellStart"/>
      <w:r w:rsidRPr="00A158E7">
        <w:t>внутридворовой</w:t>
      </w:r>
      <w:proofErr w:type="spellEnd"/>
      <w:r w:rsidRPr="00A158E7">
        <w:t xml:space="preserve"> сети 6,0км; установлено 178 задвижек на сетях водоснабжения; 175 камер и колодцев; из них отработавших нормативный срок службы – </w:t>
      </w:r>
      <w:smartTag w:uri="urn:schemas-microsoft-com:office:smarttags" w:element="metricconverter">
        <w:smartTagPr>
          <w:attr w:name="ProductID" w:val="9,408 км"/>
        </w:smartTagPr>
        <w:r w:rsidRPr="00A158E7">
          <w:t>9,408 км</w:t>
        </w:r>
      </w:smartTag>
      <w:r w:rsidRPr="00A158E7">
        <w:t>, или 60 %.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Материал труб, уложенных до 70-х годов </w:t>
      </w:r>
      <w:r w:rsidRPr="00A158E7">
        <w:rPr>
          <w:lang w:val="en-US"/>
        </w:rPr>
        <w:t>XX</w:t>
      </w:r>
      <w:r w:rsidRPr="00A158E7">
        <w:t xml:space="preserve"> столетия - в основном, чугунные трубы, в дальнейшем трубы укладывались, как правило, стальные. В настоящее время для целей водоснабжения, практикуется строительство полиэтиленовых трубопроводов. Аварийность на сетях водопровода возникает, в основном, по следующим причинам: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</w:t>
      </w:r>
      <w:proofErr w:type="gramStart"/>
      <w:r w:rsidRPr="00A158E7">
        <w:t>в</w:t>
      </w:r>
      <w:proofErr w:type="gramEnd"/>
      <w:r w:rsidRPr="00A158E7">
        <w:t xml:space="preserve"> </w:t>
      </w:r>
      <w:proofErr w:type="gramStart"/>
      <w:r w:rsidRPr="00A158E7">
        <w:t>чугунных</w:t>
      </w:r>
      <w:proofErr w:type="gramEnd"/>
      <w:r w:rsidRPr="00A158E7">
        <w:t xml:space="preserve"> - выдавливание стыков и перелом труб в результате резкого изменения давления;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в </w:t>
      </w:r>
      <w:proofErr w:type="gramStart"/>
      <w:r w:rsidRPr="00A158E7">
        <w:t>стальных</w:t>
      </w:r>
      <w:proofErr w:type="gramEnd"/>
      <w:r w:rsidRPr="00A158E7">
        <w:t xml:space="preserve"> - почвенная и электрохимическая коррозия металла.</w:t>
      </w:r>
    </w:p>
    <w:p w:rsidR="00FD624C" w:rsidRPr="00A158E7" w:rsidRDefault="00FD624C" w:rsidP="00FD624C">
      <w:pPr>
        <w:ind w:firstLine="567"/>
        <w:jc w:val="both"/>
      </w:pPr>
      <w:r w:rsidRPr="00A158E7">
        <w:lastRenderedPageBreak/>
        <w:t>Объем реализации услуг водоснабжения имеет тенденцию к спаду. Снижение объемов реализации вызвано в основном уменьшением поставок воды населению и бюджетной сфере п. Невон.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Основными потребителями услуг по водоснабжению п. Невон являются население и объекты бюджетной сферы: объем воды, реализуемой населению, составляет 72,28% от общего объема реализации, </w:t>
      </w:r>
      <w:proofErr w:type="gramStart"/>
      <w:r w:rsidRPr="00A158E7">
        <w:t>организациям</w:t>
      </w:r>
      <w:proofErr w:type="gramEnd"/>
      <w:r w:rsidRPr="00A158E7">
        <w:t xml:space="preserve"> финансируемым из бюджета – 18,545%. На долю хозрасчетных предприятий приходится 0,685% и 8,49% на собственные нужды коммунально-бытовой организации.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20" w:name="_Toc308789291"/>
      <w:r w:rsidRPr="00A158E7">
        <w:rPr>
          <w:bCs/>
        </w:rPr>
        <w:t>Характеристика системы водоснабжения</w:t>
      </w:r>
      <w:bookmarkEnd w:id="20"/>
      <w:r w:rsidRPr="00A158E7">
        <w:rPr>
          <w:bCs/>
        </w:rPr>
        <w:t>.</w:t>
      </w:r>
    </w:p>
    <w:p w:rsidR="00FD624C" w:rsidRPr="00A158E7" w:rsidRDefault="00216DFC" w:rsidP="00FD624C">
      <w:pPr>
        <w:ind w:firstLine="567"/>
        <w:jc w:val="both"/>
        <w:rPr>
          <w:bCs/>
        </w:rPr>
      </w:pPr>
      <w:r w:rsidRPr="00A158E7">
        <w:rPr>
          <w:bCs/>
        </w:rPr>
        <w:t>По состоянию на 01.11.2016</w:t>
      </w:r>
      <w:r w:rsidR="00FD624C" w:rsidRPr="00A158E7">
        <w:rPr>
          <w:bCs/>
        </w:rPr>
        <w:t xml:space="preserve"> г. в хоз</w:t>
      </w:r>
      <w:r w:rsidRPr="00A158E7">
        <w:rPr>
          <w:bCs/>
        </w:rPr>
        <w:t>яйственном ведении МП «ЖКХ 2015</w:t>
      </w:r>
      <w:r w:rsidR="0077225A" w:rsidRPr="00A158E7">
        <w:rPr>
          <w:bCs/>
        </w:rPr>
        <w:t>»</w:t>
      </w:r>
      <w:r w:rsidR="00FD624C" w:rsidRPr="00A158E7">
        <w:rPr>
          <w:bCs/>
        </w:rPr>
        <w:t xml:space="preserve"> находятся:</w:t>
      </w:r>
    </w:p>
    <w:p w:rsidR="00FD624C" w:rsidRPr="00A158E7" w:rsidRDefault="00FD624C" w:rsidP="00FD624C">
      <w:pPr>
        <w:ind w:firstLine="567"/>
        <w:jc w:val="both"/>
        <w:rPr>
          <w:spacing w:val="-2"/>
        </w:rPr>
      </w:pPr>
      <w:r w:rsidRPr="00A158E7">
        <w:rPr>
          <w:spacing w:val="-2"/>
        </w:rPr>
        <w:t xml:space="preserve">- 2 водозабора - </w:t>
      </w:r>
      <w:proofErr w:type="gramStart"/>
      <w:r w:rsidRPr="00A158E7">
        <w:t>Верхний</w:t>
      </w:r>
      <w:proofErr w:type="gramEnd"/>
      <w:r w:rsidRPr="00A158E7">
        <w:t xml:space="preserve"> и Нижний;</w:t>
      </w:r>
    </w:p>
    <w:p w:rsidR="00FD624C" w:rsidRPr="00A158E7" w:rsidRDefault="00FD624C" w:rsidP="00FD624C">
      <w:pPr>
        <w:ind w:firstLine="567"/>
        <w:jc w:val="both"/>
        <w:rPr>
          <w:spacing w:val="-2"/>
        </w:rPr>
      </w:pPr>
      <w:r w:rsidRPr="00A158E7">
        <w:rPr>
          <w:spacing w:val="-2"/>
        </w:rPr>
        <w:t>- 11 артезианских скважин;</w:t>
      </w:r>
    </w:p>
    <w:p w:rsidR="00FD624C" w:rsidRPr="00A158E7" w:rsidRDefault="00FD624C" w:rsidP="00FD624C">
      <w:pPr>
        <w:ind w:firstLine="567"/>
        <w:jc w:val="both"/>
        <w:rPr>
          <w:spacing w:val="-2"/>
        </w:rPr>
      </w:pPr>
      <w:r w:rsidRPr="00A158E7">
        <w:rPr>
          <w:spacing w:val="-2"/>
        </w:rPr>
        <w:t>- 2 резервуара чистой воды общей ёмкостью 150</w:t>
      </w:r>
      <w:r w:rsidR="00184B65" w:rsidRPr="00A158E7">
        <w:rPr>
          <w:spacing w:val="-2"/>
        </w:rPr>
        <w:t xml:space="preserve"> </w:t>
      </w:r>
      <w:r w:rsidRPr="00A158E7">
        <w:rPr>
          <w:spacing w:val="-2"/>
        </w:rPr>
        <w:t>м</w:t>
      </w:r>
      <w:r w:rsidRPr="00A158E7">
        <w:rPr>
          <w:spacing w:val="-2"/>
          <w:vertAlign w:val="superscript"/>
        </w:rPr>
        <w:t>3</w:t>
      </w:r>
      <w:r w:rsidRPr="00A158E7">
        <w:rPr>
          <w:spacing w:val="-2"/>
        </w:rPr>
        <w:t>;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одиночное протяжение водовода составляет </w:t>
      </w:r>
      <w:smartTag w:uri="urn:schemas-microsoft-com:office:smarttags" w:element="metricconverter">
        <w:smartTagPr>
          <w:attr w:name="ProductID" w:val="1,32 км"/>
        </w:smartTagPr>
        <w:r w:rsidRPr="00A158E7">
          <w:t>1,32 км</w:t>
        </w:r>
      </w:smartTag>
      <w:r w:rsidRPr="00A158E7">
        <w:t>;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уличной водопроводной сети </w:t>
      </w:r>
      <w:smartTag w:uri="urn:schemas-microsoft-com:office:smarttags" w:element="metricconverter">
        <w:smartTagPr>
          <w:attr w:name="ProductID" w:val="15,68 км"/>
        </w:smartTagPr>
        <w:r w:rsidRPr="00A158E7">
          <w:t>15,68 км</w:t>
        </w:r>
      </w:smartTag>
      <w:r w:rsidRPr="00A158E7">
        <w:t>;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</w:t>
      </w:r>
      <w:proofErr w:type="spellStart"/>
      <w:r w:rsidRPr="00A158E7">
        <w:t>внутридворовой</w:t>
      </w:r>
      <w:proofErr w:type="spellEnd"/>
      <w:r w:rsidRPr="00A158E7">
        <w:t xml:space="preserve"> сети </w:t>
      </w:r>
      <w:smartTag w:uri="urn:schemas-microsoft-com:office:smarttags" w:element="metricconverter">
        <w:smartTagPr>
          <w:attr w:name="ProductID" w:val="6,0 км"/>
        </w:smartTagPr>
        <w:r w:rsidRPr="00A158E7">
          <w:t>6,0 км</w:t>
        </w:r>
      </w:smartTag>
      <w:r w:rsidRPr="00A158E7">
        <w:t>;</w:t>
      </w:r>
    </w:p>
    <w:p w:rsidR="00FD624C" w:rsidRPr="00A158E7" w:rsidRDefault="00FD624C" w:rsidP="00FD624C">
      <w:pPr>
        <w:ind w:firstLine="567"/>
        <w:jc w:val="both"/>
      </w:pPr>
      <w:r w:rsidRPr="00A158E7">
        <w:t>- установлено 178 задвижек на сетях водоснабжения;</w:t>
      </w:r>
    </w:p>
    <w:p w:rsidR="00FD624C" w:rsidRPr="00A158E7" w:rsidRDefault="00FD624C" w:rsidP="00FD624C">
      <w:pPr>
        <w:ind w:firstLine="567"/>
        <w:jc w:val="both"/>
      </w:pPr>
      <w:r w:rsidRPr="00A158E7">
        <w:t>- 175 камер и колодцев;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сетей, отработавших нормативный срок службы – </w:t>
      </w:r>
      <w:smartTag w:uri="urn:schemas-microsoft-com:office:smarttags" w:element="metricconverter">
        <w:smartTagPr>
          <w:attr w:name="ProductID" w:val="9,408 км"/>
        </w:smartTagPr>
        <w:r w:rsidRPr="00A158E7">
          <w:t>9,408 км</w:t>
        </w:r>
      </w:smartTag>
      <w:r w:rsidRPr="00A158E7">
        <w:t>, или 60 %.</w:t>
      </w:r>
    </w:p>
    <w:p w:rsidR="00FD624C" w:rsidRPr="00A158E7" w:rsidRDefault="0077225A" w:rsidP="00FD624C">
      <w:pPr>
        <w:ind w:firstLine="567"/>
        <w:jc w:val="both"/>
        <w:rPr>
          <w:iCs/>
        </w:rPr>
      </w:pPr>
      <w:r w:rsidRPr="00A158E7">
        <w:rPr>
          <w:iCs/>
        </w:rPr>
        <w:t>МП</w:t>
      </w:r>
      <w:r w:rsidR="00216DFC" w:rsidRPr="00A158E7">
        <w:rPr>
          <w:iCs/>
        </w:rPr>
        <w:t xml:space="preserve"> «ЖКХ 2015</w:t>
      </w:r>
      <w:r w:rsidR="00FD624C" w:rsidRPr="00A158E7">
        <w:rPr>
          <w:iCs/>
        </w:rPr>
        <w:t>» осуществляет технический контроль над приборами коммерческого учёта у потребителей в количестве 441 шт.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Водоснабжение верхнего и среднего поселка осуществляется по двум водоводам </w:t>
      </w:r>
      <w:r w:rsidRPr="00A158E7">
        <w:rPr>
          <w:lang w:val="en-US"/>
        </w:rPr>
        <w:t>D</w:t>
      </w:r>
      <w:r w:rsidRPr="00A158E7">
        <w:rPr>
          <w:vertAlign w:val="subscript"/>
        </w:rPr>
        <w:t>у</w:t>
      </w:r>
      <w:r w:rsidRPr="00A158E7">
        <w:t xml:space="preserve">150, выполненным из полиэтиленовой трубы. </w:t>
      </w:r>
    </w:p>
    <w:p w:rsidR="00FD624C" w:rsidRPr="00A158E7" w:rsidRDefault="00FD624C" w:rsidP="00FD624C">
      <w:pPr>
        <w:ind w:firstLine="567"/>
        <w:jc w:val="both"/>
      </w:pPr>
      <w:r w:rsidRPr="00A158E7">
        <w:t>На верхние отметки данных поселков воду подкачивает водонапорная башня.</w:t>
      </w:r>
    </w:p>
    <w:p w:rsidR="00FD624C" w:rsidRPr="00A158E7" w:rsidRDefault="00FD624C" w:rsidP="00FD624C">
      <w:pPr>
        <w:ind w:firstLine="567"/>
        <w:jc w:val="both"/>
      </w:pPr>
      <w:r w:rsidRPr="00A158E7">
        <w:rPr>
          <w:bCs/>
          <w:iCs/>
        </w:rPr>
        <w:t>Водоснабжение нижнего поселка осуществляется самотеком по одиночно проложенному водоводу, выполненному из стальной трубы</w:t>
      </w:r>
      <w:r w:rsidRPr="00A158E7">
        <w:t xml:space="preserve"> </w:t>
      </w:r>
      <w:r w:rsidRPr="00A158E7">
        <w:rPr>
          <w:lang w:val="en-US"/>
        </w:rPr>
        <w:t>D</w:t>
      </w:r>
      <w:r w:rsidRPr="00A158E7">
        <w:rPr>
          <w:vertAlign w:val="subscript"/>
        </w:rPr>
        <w:t>у</w:t>
      </w:r>
      <w:r w:rsidRPr="00A158E7">
        <w:t>100 от нижнего водозабора</w:t>
      </w:r>
      <w:r w:rsidRPr="00A158E7">
        <w:rPr>
          <w:bCs/>
          <w:iCs/>
        </w:rPr>
        <w:t>.</w:t>
      </w:r>
    </w:p>
    <w:p w:rsidR="00FD624C" w:rsidRPr="00A158E7" w:rsidRDefault="00FD624C" w:rsidP="00FD624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</w:p>
    <w:p w:rsidR="00FD624C" w:rsidRPr="00A158E7" w:rsidRDefault="00FD624C" w:rsidP="00FD624C">
      <w:pPr>
        <w:ind w:firstLine="567"/>
        <w:jc w:val="both"/>
        <w:outlineLvl w:val="2"/>
        <w:rPr>
          <w:rFonts w:ascii="Cambria" w:hAnsi="Cambria"/>
          <w:bCs/>
        </w:rPr>
      </w:pPr>
      <w:bookmarkStart w:id="21" w:name="_Toc308789292"/>
      <w:r w:rsidRPr="00A158E7">
        <w:rPr>
          <w:bCs/>
        </w:rPr>
        <w:t>Проблемы эксплуатации систем водоснабжения (надёжность, качество, доступность для потребителей, влияние на экологию)</w:t>
      </w:r>
      <w:bookmarkEnd w:id="21"/>
      <w:r w:rsidRPr="00A158E7">
        <w:rPr>
          <w:bCs/>
        </w:rPr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>1. Население п. Невон употребляет воду из артезианских скважин,</w:t>
      </w:r>
      <w:r w:rsidRPr="00A158E7">
        <w:rPr>
          <w:sz w:val="28"/>
          <w:szCs w:val="28"/>
        </w:rPr>
        <w:t xml:space="preserve"> </w:t>
      </w:r>
      <w:r w:rsidRPr="00A158E7">
        <w:t>богатых</w:t>
      </w:r>
      <w:r w:rsidRPr="00A158E7">
        <w:rPr>
          <w:sz w:val="28"/>
          <w:szCs w:val="28"/>
        </w:rPr>
        <w:t xml:space="preserve"> </w:t>
      </w:r>
      <w:r w:rsidRPr="00A158E7">
        <w:t xml:space="preserve">содержанием железом. Природно-солевой состав воды </w:t>
      </w:r>
      <w:r w:rsidR="00184B65" w:rsidRPr="00A158E7">
        <w:t>артезианских</w:t>
      </w:r>
      <w:r w:rsidRPr="00A158E7">
        <w:t xml:space="preserve"> п. Невон с момента ввода в эксплуатацию, не отвечал требованиям гигиенических нормативов </w:t>
      </w:r>
      <w:proofErr w:type="spellStart"/>
      <w:r w:rsidRPr="00A158E7">
        <w:t>СанПин</w:t>
      </w:r>
      <w:proofErr w:type="spellEnd"/>
      <w:r w:rsidRPr="00A158E7">
        <w:t xml:space="preserve"> 2.1.4.1074-01 сухой остаток, железо. Отсутствие водопроводных очистных сооружений делает источник питьевого водоснабжения не защищенным от антропогенных воздействий. Улучшение качества воды, подаваемой потребителям, планируется путем приобретения установок для очистки воды.</w:t>
      </w:r>
    </w:p>
    <w:p w:rsidR="00FD624C" w:rsidRPr="00A158E7" w:rsidRDefault="00FD624C" w:rsidP="00FD624C">
      <w:pPr>
        <w:ind w:firstLine="567"/>
        <w:jc w:val="both"/>
      </w:pPr>
      <w:r w:rsidRPr="00A158E7">
        <w:t>2. Износ сетей превышает 60%, что обуславливает значительную аварийность.</w:t>
      </w:r>
    </w:p>
    <w:p w:rsidR="00FD624C" w:rsidRPr="00A158E7" w:rsidRDefault="00FD624C" w:rsidP="00FD624C">
      <w:pPr>
        <w:ind w:firstLine="567"/>
        <w:jc w:val="both"/>
      </w:pPr>
      <w:r w:rsidRPr="00A158E7">
        <w:t>Необходимо разработать комплексную программу замены ветхих сетей. При этом одним из эффективных способов перекладки сетей может быть бестраншейная прокладка («труба в трубе») с устройством полиэтиленовых труб.</w:t>
      </w:r>
    </w:p>
    <w:p w:rsidR="00FD624C" w:rsidRPr="00A158E7" w:rsidRDefault="00FD624C" w:rsidP="00FD624C">
      <w:pPr>
        <w:ind w:firstLine="567"/>
        <w:jc w:val="both"/>
      </w:pPr>
      <w:r w:rsidRPr="00A158E7">
        <w:t>3. Как показали проведенные исследования и гидравлические расчёты; водопроводные сети и сооружения имеют большие резервы по пропускной способности. На отдельных участках скорости движения воды очень маленькие, и в зимний период подвергаются опасности замораживания.</w:t>
      </w:r>
    </w:p>
    <w:p w:rsidR="00FD624C" w:rsidRPr="00A158E7" w:rsidRDefault="00FD624C" w:rsidP="00FD624C">
      <w:pPr>
        <w:ind w:firstLine="567"/>
        <w:jc w:val="both"/>
      </w:pPr>
      <w:r w:rsidRPr="00A158E7">
        <w:t>С другой стороны несбалансированность по диаметрам трубопроводов затрудняет рациональное зонирование сетей, а главное не позволяет добиться стабилизации давления у потребителей. В итоге система водоснабжения с позиции режимной управляемости сложна и неустойчива. При этом избыток давления приводит к значительным утечкам воды, как из сети, так и у потребителей.</w:t>
      </w:r>
    </w:p>
    <w:p w:rsidR="00FD624C" w:rsidRPr="00A158E7" w:rsidRDefault="00FD624C" w:rsidP="00FD624C">
      <w:pPr>
        <w:ind w:firstLine="567"/>
        <w:jc w:val="both"/>
      </w:pPr>
      <w:r w:rsidRPr="00A158E7">
        <w:t>Решение этой проблемы требует дополнительных исследований и разработки мероприятий по интенсификации работы существующих сетей и сооружений. Что касается диаметров трубопроводов и параметров насосных станций, то их надо привести в соответствие с существующими и ожидаемыми в перспективе нагрузками.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4. Проблема расточительности и нерациональности потребления воды. </w:t>
      </w:r>
    </w:p>
    <w:p w:rsidR="00FD624C" w:rsidRPr="00A158E7" w:rsidRDefault="00FD624C" w:rsidP="00FD624C">
      <w:pPr>
        <w:ind w:firstLine="567"/>
        <w:jc w:val="both"/>
      </w:pPr>
      <w:r w:rsidRPr="00A158E7">
        <w:lastRenderedPageBreak/>
        <w:t>Эту проблема решается путем установки квартирных приборов учета потребления воды. Одновременно с установкой водомеров на жилые здания необходимо установить регуляторы давления.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22" w:name="_Toc308789293"/>
      <w:r w:rsidRPr="00A158E7">
        <w:rPr>
          <w:bCs/>
        </w:rPr>
        <w:t>Прогноз развития системы водоснабжения с учетом строительства объектов жилья и соцкультбыта</w:t>
      </w:r>
      <w:bookmarkEnd w:id="22"/>
    </w:p>
    <w:p w:rsidR="00FD624C" w:rsidRPr="00A158E7" w:rsidRDefault="00FD624C" w:rsidP="00FD624C">
      <w:pPr>
        <w:ind w:firstLine="567"/>
        <w:jc w:val="both"/>
      </w:pPr>
      <w:r w:rsidRPr="00A158E7">
        <w:t>Развитие системы водоснабжения будет осуществляться согласно прогнозу прироста нагрузок на вводимом жилье. Вместе с тем мероприятия по энергосбережению позволят стабилизировать нагрузку на водопроводные сети п. Невон (см. рис.), и не потребует расширения мощности источников водоснабжения. Вместе с тем для строящихся объектов социального значения и отдельных жилых домов потребуется дополнительная прокладка новых трубопроводов, строительство насосных станций и резервуаров, а также модернизация водоподъемного оборудования отдельных скважин.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jc w:val="both"/>
        <w:rPr>
          <w:noProof/>
        </w:rPr>
      </w:pPr>
      <w:r w:rsidRPr="00A158E7">
        <w:rPr>
          <w:noProof/>
        </w:rPr>
        <w:object w:dxaOrig="8689" w:dyaOrig="5079">
          <v:shape id="Объект 2" o:spid="_x0000_i1026" type="#_x0000_t75" style="width:434.25pt;height:254.25pt;visibility:visible" o:ole="">
            <v:imagedata r:id="rId23" o:title=""/>
            <o:lock v:ext="edit" aspectratio="f"/>
          </v:shape>
          <o:OLEObject Type="Embed" ProgID="Excel.Sheet.8" ShapeID="Объект 2" DrawAspect="Content" ObjectID="_1584445912" r:id="rId24">
            <o:FieldCodes>\s</o:FieldCodes>
          </o:OLEObject>
        </w:object>
      </w:r>
    </w:p>
    <w:p w:rsidR="00FD624C" w:rsidRPr="00A158E7" w:rsidRDefault="00FD624C" w:rsidP="00FD624C">
      <w:pPr>
        <w:jc w:val="center"/>
        <w:rPr>
          <w:noProof/>
        </w:rPr>
      </w:pPr>
      <w:r w:rsidRPr="00A158E7">
        <w:rPr>
          <w:noProof/>
        </w:rPr>
        <w:t>Рис. Прогноз потребления воды в п. Невон.</w:t>
      </w:r>
    </w:p>
    <w:p w:rsidR="00FD624C" w:rsidRPr="00A158E7" w:rsidRDefault="00FD624C" w:rsidP="00FD624C">
      <w:pPr>
        <w:jc w:val="center"/>
        <w:rPr>
          <w:noProof/>
        </w:rPr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23" w:name="_Toc308789294"/>
      <w:r w:rsidRPr="00A158E7">
        <w:rPr>
          <w:bCs/>
        </w:rPr>
        <w:t>Анализ источников водоснабжения</w:t>
      </w:r>
      <w:bookmarkEnd w:id="23"/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proofErr w:type="gramStart"/>
      <w:r w:rsidRPr="00A158E7">
        <w:t xml:space="preserve">По данным Филиала ФБУЗ «Центр гигиены и эпидемиологии в Иркутской области» в городе Усть-Илимске и Усть-Илимском районе качество воды в месте водозабора на протяжении последних лет характеризуется постоянством состава, отвечает требованиям </w:t>
      </w:r>
      <w:proofErr w:type="spellStart"/>
      <w:r w:rsidRPr="00A158E7">
        <w:t>СаНПиН</w:t>
      </w:r>
      <w:proofErr w:type="spellEnd"/>
      <w:r w:rsidRPr="00A158E7">
        <w:t xml:space="preserve"> «Источники централизованного хозяйственно-питьевого водоснабжения», относится к </w:t>
      </w:r>
      <w:r w:rsidRPr="00A158E7">
        <w:rPr>
          <w:lang w:val="en-US"/>
        </w:rPr>
        <w:t>I</w:t>
      </w:r>
      <w:r w:rsidRPr="00A158E7">
        <w:t xml:space="preserve"> классу, а для получения питьевой воды гигиенически гарантированного качества требуется водоподготовка очисткой и обеззараживанием.</w:t>
      </w:r>
      <w:proofErr w:type="gramEnd"/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  <w:r w:rsidRPr="00A158E7">
        <w:t>Таблица 4.2. Характеристика качества воды источника водоснабжения в местах верхнего и нижнего водозаборов (данные Филиала ФБУЗ «Центр гигиены и эпидемиологии в Иркутской области» в городе Усть-Илимске и Усть-Илимском районе)</w:t>
      </w:r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133"/>
        <w:gridCol w:w="1559"/>
        <w:gridCol w:w="708"/>
        <w:gridCol w:w="709"/>
        <w:gridCol w:w="851"/>
        <w:gridCol w:w="850"/>
        <w:gridCol w:w="851"/>
        <w:gridCol w:w="850"/>
        <w:gridCol w:w="709"/>
        <w:gridCol w:w="992"/>
      </w:tblGrid>
      <w:tr w:rsidR="00FD624C" w:rsidRPr="00A158E7" w:rsidTr="00FD624C">
        <w:trPr>
          <w:cantSplit/>
          <w:tblHeader/>
        </w:trPr>
        <w:tc>
          <w:tcPr>
            <w:tcW w:w="1560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 xml:space="preserve">ПДК, </w:t>
            </w:r>
            <w:proofErr w:type="spellStart"/>
            <w:r w:rsidRPr="00A158E7">
              <w:rPr>
                <w:szCs w:val="20"/>
              </w:rPr>
              <w:t>СанПиН</w:t>
            </w:r>
            <w:proofErr w:type="spellEnd"/>
            <w:r w:rsidRPr="00A158E7">
              <w:rPr>
                <w:szCs w:val="20"/>
              </w:rPr>
              <w:t xml:space="preserve"> 2.1.5.980-00</w:t>
            </w:r>
          </w:p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ГН 2.1.5.1315-03</w:t>
            </w:r>
          </w:p>
        </w:tc>
        <w:tc>
          <w:tcPr>
            <w:tcW w:w="3118" w:type="dxa"/>
            <w:gridSpan w:val="4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Верхний водозабор</w:t>
            </w:r>
          </w:p>
        </w:tc>
        <w:tc>
          <w:tcPr>
            <w:tcW w:w="3402" w:type="dxa"/>
            <w:gridSpan w:val="4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 xml:space="preserve">Нижний водозабор </w:t>
            </w:r>
          </w:p>
        </w:tc>
      </w:tr>
      <w:tr w:rsidR="00FD624C" w:rsidRPr="00A158E7" w:rsidTr="00FD624C">
        <w:trPr>
          <w:cantSplit/>
          <w:trHeight w:val="1134"/>
          <w:tblHeader/>
        </w:trPr>
        <w:tc>
          <w:tcPr>
            <w:tcW w:w="1558" w:type="dxa"/>
            <w:vMerge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2007</w:t>
            </w:r>
          </w:p>
        </w:tc>
        <w:tc>
          <w:tcPr>
            <w:tcW w:w="709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2008</w:t>
            </w:r>
          </w:p>
        </w:tc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2009</w:t>
            </w:r>
          </w:p>
        </w:tc>
        <w:tc>
          <w:tcPr>
            <w:tcW w:w="850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2010</w:t>
            </w:r>
          </w:p>
        </w:tc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2007</w:t>
            </w:r>
          </w:p>
        </w:tc>
        <w:tc>
          <w:tcPr>
            <w:tcW w:w="850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2008</w:t>
            </w:r>
          </w:p>
        </w:tc>
        <w:tc>
          <w:tcPr>
            <w:tcW w:w="709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2009</w:t>
            </w:r>
          </w:p>
        </w:tc>
        <w:tc>
          <w:tcPr>
            <w:tcW w:w="992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2010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Мутность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0,14 до 0,33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0,21 до 2,02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0,06 до 1,61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0,32 до 0,70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0,072 до 0,52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1,08 до 2,6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0,22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от 0,28 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до 0,55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Цветность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град.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9,54 до 10,31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4,2 до 67,73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4,52 до 9,24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1,85 до 9,50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3,62 до 15,23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3,62 до 88,28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12,11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от 3,81 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до 5,14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lastRenderedPageBreak/>
              <w:t>Запах, при 20˚/60</w:t>
            </w:r>
            <w:proofErr w:type="gramStart"/>
            <w:r w:rsidRPr="00A158E7">
              <w:rPr>
                <w:szCs w:val="20"/>
              </w:rPr>
              <w:t>˚С</w:t>
            </w:r>
            <w:proofErr w:type="gram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балл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2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 до 2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Привкус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Балл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рН</w:t>
            </w:r>
            <w:proofErr w:type="spell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единицы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6,0-9,0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7,81 до 7,91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7,61 до 7,98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7,94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7,82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Остаточный хлор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Хлорпоглащаемость</w:t>
            </w:r>
            <w:proofErr w:type="spell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Хлориды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350,0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5 до 13,5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13,5 до 15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7,0мг-экв/л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1,9 до 2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2,1 до 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2,5 до 4,2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rPr>
          <w:cantSplit/>
        </w:trPr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Окисляемость </w:t>
            </w:r>
            <w:proofErr w:type="spellStart"/>
            <w:r w:rsidRPr="00A158E7">
              <w:rPr>
                <w:szCs w:val="20"/>
              </w:rPr>
              <w:t>перманганатная</w:t>
            </w:r>
            <w:proofErr w:type="spell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0,32 до 1,28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1,12 до 1,28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0,85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БПК</w:t>
            </w:r>
            <w:r w:rsidRPr="00A158E7">
              <w:rPr>
                <w:szCs w:val="20"/>
                <w:vertAlign w:val="subscript"/>
              </w:rPr>
              <w:t>полн</w:t>
            </w:r>
            <w:proofErr w:type="spell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мгО</w:t>
            </w:r>
            <w:proofErr w:type="gramStart"/>
            <w:r w:rsidRPr="00A158E7">
              <w:rPr>
                <w:szCs w:val="20"/>
                <w:vertAlign w:val="subscript"/>
              </w:rPr>
              <w:t>2</w:t>
            </w:r>
            <w:proofErr w:type="gramEnd"/>
            <w:r w:rsidRPr="00A158E7">
              <w:rPr>
                <w:szCs w:val="20"/>
              </w:rPr>
              <w:t>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3,0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Взвешенные </w:t>
            </w:r>
          </w:p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в-ва</w:t>
            </w:r>
            <w:proofErr w:type="spell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0,153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1,59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0,127 до 0,389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0,328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1,57 до 1,63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0,162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Марганец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Фтор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0,7-1,2-1,5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0,443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0,428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Сульфаты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0,363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0,172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9,69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Нитраты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45,00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0,302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0,107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0,051 до 0,302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0,384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0,058 до 0,110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0,219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Аммоний </w:t>
            </w:r>
          </w:p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солевой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Нитриты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3,3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0,003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0,015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0,015 до 0,017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0,006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0,004 до 0,017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0,004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Нефтепродуты</w:t>
            </w:r>
            <w:proofErr w:type="spellEnd"/>
            <w:r w:rsidRPr="00A158E7">
              <w:rPr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Фенол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АПАВ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Медь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6*10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6*10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Цинк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5*10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5*10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Свинец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2*10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2*10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Cs w:val="20"/>
              </w:rPr>
            </w:pPr>
            <w:r w:rsidRPr="00A158E7">
              <w:rPr>
                <w:szCs w:val="20"/>
              </w:rPr>
              <w:t xml:space="preserve">Мышьяк </w:t>
            </w:r>
          </w:p>
        </w:tc>
        <w:tc>
          <w:tcPr>
            <w:tcW w:w="1134" w:type="dxa"/>
          </w:tcPr>
          <w:p w:rsidR="00FD624C" w:rsidRPr="00A158E7" w:rsidRDefault="00FD624C" w:rsidP="00FD624C">
            <w:pPr>
              <w:jc w:val="both"/>
              <w:rPr>
                <w:szCs w:val="20"/>
              </w:rPr>
            </w:pPr>
            <w:r w:rsidRPr="00A158E7">
              <w:rPr>
                <w:szCs w:val="20"/>
              </w:rPr>
              <w:t xml:space="preserve">мг/л 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Сухой остаток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101,2 до 225,4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230,8 до 354,4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236,2 до 343,4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247,6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Число </w:t>
            </w:r>
            <w:proofErr w:type="spellStart"/>
            <w:r w:rsidRPr="00A158E7">
              <w:rPr>
                <w:szCs w:val="20"/>
              </w:rPr>
              <w:t>лактозоположительных</w:t>
            </w:r>
            <w:proofErr w:type="spellEnd"/>
            <w:r w:rsidRPr="00A158E7">
              <w:rPr>
                <w:szCs w:val="20"/>
              </w:rPr>
              <w:t xml:space="preserve"> бактерий 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в 100 мл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Общие </w:t>
            </w:r>
            <w:proofErr w:type="spellStart"/>
            <w:r w:rsidRPr="00A158E7">
              <w:rPr>
                <w:szCs w:val="20"/>
              </w:rPr>
              <w:t>колиформные</w:t>
            </w:r>
            <w:proofErr w:type="spellEnd"/>
            <w:r w:rsidRPr="00A158E7">
              <w:rPr>
                <w:szCs w:val="20"/>
              </w:rPr>
              <w:t xml:space="preserve"> бактерии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в 100 мл</w:t>
            </w:r>
          </w:p>
        </w:tc>
        <w:tc>
          <w:tcPr>
            <w:tcW w:w="1560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Термотолерантные</w:t>
            </w:r>
            <w:proofErr w:type="spellEnd"/>
            <w:r w:rsidRPr="00A158E7">
              <w:rPr>
                <w:szCs w:val="20"/>
              </w:rPr>
              <w:t xml:space="preserve"> </w:t>
            </w:r>
            <w:proofErr w:type="spellStart"/>
            <w:r w:rsidRPr="00A158E7">
              <w:rPr>
                <w:szCs w:val="20"/>
              </w:rPr>
              <w:lastRenderedPageBreak/>
              <w:t>колиформные</w:t>
            </w:r>
            <w:proofErr w:type="spellEnd"/>
            <w:r w:rsidRPr="00A158E7">
              <w:rPr>
                <w:szCs w:val="20"/>
              </w:rPr>
              <w:t xml:space="preserve"> бактерии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lastRenderedPageBreak/>
              <w:t>в 100 мл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100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lastRenderedPageBreak/>
              <w:t>Общее микробное число в 1мм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не более 100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50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Колифаги</w:t>
            </w:r>
            <w:proofErr w:type="spellEnd"/>
            <w:r w:rsidRPr="00A158E7">
              <w:rPr>
                <w:szCs w:val="20"/>
              </w:rPr>
              <w:t xml:space="preserve"> /число </w:t>
            </w:r>
            <w:proofErr w:type="spellStart"/>
            <w:r w:rsidRPr="00A158E7">
              <w:rPr>
                <w:szCs w:val="20"/>
              </w:rPr>
              <w:t>бляшкообразующих</w:t>
            </w:r>
            <w:proofErr w:type="spellEnd"/>
            <w:r w:rsidRPr="00A158E7">
              <w:rPr>
                <w:szCs w:val="20"/>
              </w:rPr>
              <w:t xml:space="preserve"> единиц, </w:t>
            </w:r>
            <w:proofErr w:type="gramStart"/>
            <w:r w:rsidRPr="00A158E7">
              <w:rPr>
                <w:szCs w:val="20"/>
              </w:rPr>
              <w:t>БОЕ</w:t>
            </w:r>
            <w:proofErr w:type="gram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в 100 мл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Споры </w:t>
            </w:r>
            <w:proofErr w:type="spellStart"/>
            <w:r w:rsidRPr="00A158E7">
              <w:rPr>
                <w:szCs w:val="20"/>
              </w:rPr>
              <w:t>сульфитредуцированных</w:t>
            </w:r>
            <w:proofErr w:type="spellEnd"/>
            <w:r w:rsidRPr="00A158E7">
              <w:rPr>
                <w:szCs w:val="20"/>
              </w:rPr>
              <w:t xml:space="preserve"> </w:t>
            </w:r>
            <w:proofErr w:type="spellStart"/>
            <w:r w:rsidRPr="00A158E7">
              <w:rPr>
                <w:szCs w:val="20"/>
              </w:rPr>
              <w:t>клостридий</w:t>
            </w:r>
            <w:proofErr w:type="spellEnd"/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число спор в 20мл</w:t>
            </w:r>
          </w:p>
        </w:tc>
        <w:tc>
          <w:tcPr>
            <w:tcW w:w="1560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</w:tbl>
    <w:p w:rsidR="00FD624C" w:rsidRPr="00A158E7" w:rsidRDefault="00FD624C" w:rsidP="00FD62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  <w:r w:rsidRPr="00A158E7">
        <w:t xml:space="preserve">Таблица 4.3. </w:t>
      </w:r>
      <w:proofErr w:type="gramStart"/>
      <w:r w:rsidRPr="00A158E7">
        <w:t xml:space="preserve">Характеристика качества воды источника водоснабжения скважин </w:t>
      </w:r>
      <w:r w:rsidR="00C8717E" w:rsidRPr="00A158E7">
        <w:t>41-Г</w:t>
      </w:r>
      <w:r w:rsidRPr="00A158E7">
        <w:t xml:space="preserve"> и 404 (данные Филиала ФБУЗ «Центр гигиены и эпидемиологии в Иркутской</w:t>
      </w:r>
      <w:proofErr w:type="gramEnd"/>
    </w:p>
    <w:p w:rsidR="00FD624C" w:rsidRPr="00A158E7" w:rsidRDefault="00FD624C" w:rsidP="00FD624C">
      <w:pPr>
        <w:autoSpaceDE w:val="0"/>
        <w:autoSpaceDN w:val="0"/>
        <w:adjustRightInd w:val="0"/>
        <w:jc w:val="center"/>
      </w:pPr>
      <w:r w:rsidRPr="00A158E7">
        <w:t>области» в городе Усть-Илимске и Усть-Илимском районе)</w:t>
      </w:r>
    </w:p>
    <w:p w:rsidR="00FD624C" w:rsidRPr="00A158E7" w:rsidRDefault="00FD624C" w:rsidP="00FD62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133"/>
        <w:gridCol w:w="1559"/>
        <w:gridCol w:w="708"/>
        <w:gridCol w:w="709"/>
        <w:gridCol w:w="713"/>
        <w:gridCol w:w="988"/>
        <w:gridCol w:w="851"/>
        <w:gridCol w:w="850"/>
        <w:gridCol w:w="851"/>
        <w:gridCol w:w="850"/>
      </w:tblGrid>
      <w:tr w:rsidR="00FD624C" w:rsidRPr="00A158E7" w:rsidTr="00755A96">
        <w:trPr>
          <w:cantSplit/>
          <w:tblHeader/>
        </w:trPr>
        <w:tc>
          <w:tcPr>
            <w:tcW w:w="1558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 xml:space="preserve">ПДК, </w:t>
            </w:r>
            <w:proofErr w:type="spellStart"/>
            <w:r w:rsidRPr="00A158E7">
              <w:rPr>
                <w:szCs w:val="20"/>
              </w:rPr>
              <w:t>СанПиН</w:t>
            </w:r>
            <w:proofErr w:type="spellEnd"/>
            <w:r w:rsidRPr="00A158E7">
              <w:rPr>
                <w:szCs w:val="20"/>
              </w:rPr>
              <w:t xml:space="preserve"> 2.1.5.980-00</w:t>
            </w:r>
          </w:p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ГН 2.1.5.1315-03</w:t>
            </w:r>
          </w:p>
        </w:tc>
        <w:tc>
          <w:tcPr>
            <w:tcW w:w="3118" w:type="dxa"/>
            <w:gridSpan w:val="4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 xml:space="preserve">Скважина </w:t>
            </w:r>
            <w:r w:rsidR="00C8717E" w:rsidRPr="00A158E7">
              <w:rPr>
                <w:szCs w:val="20"/>
              </w:rPr>
              <w:t>41-Г</w:t>
            </w:r>
          </w:p>
        </w:tc>
        <w:tc>
          <w:tcPr>
            <w:tcW w:w="3402" w:type="dxa"/>
            <w:gridSpan w:val="4"/>
            <w:vAlign w:val="center"/>
          </w:tcPr>
          <w:p w:rsidR="00FD624C" w:rsidRPr="00A158E7" w:rsidRDefault="00FD624C" w:rsidP="00FD624C">
            <w:pPr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 xml:space="preserve">Скважина 404 </w:t>
            </w:r>
          </w:p>
        </w:tc>
      </w:tr>
      <w:tr w:rsidR="00FD624C" w:rsidRPr="00A158E7" w:rsidTr="00755A96">
        <w:trPr>
          <w:cantSplit/>
          <w:trHeight w:val="1134"/>
          <w:tblHeader/>
        </w:trPr>
        <w:tc>
          <w:tcPr>
            <w:tcW w:w="1558" w:type="dxa"/>
            <w:vMerge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2007</w:t>
            </w:r>
          </w:p>
        </w:tc>
        <w:tc>
          <w:tcPr>
            <w:tcW w:w="709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2008</w:t>
            </w:r>
          </w:p>
        </w:tc>
        <w:tc>
          <w:tcPr>
            <w:tcW w:w="713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2009</w:t>
            </w:r>
          </w:p>
        </w:tc>
        <w:tc>
          <w:tcPr>
            <w:tcW w:w="988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2010</w:t>
            </w:r>
          </w:p>
        </w:tc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2007</w:t>
            </w:r>
          </w:p>
        </w:tc>
        <w:tc>
          <w:tcPr>
            <w:tcW w:w="850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2008</w:t>
            </w:r>
          </w:p>
        </w:tc>
        <w:tc>
          <w:tcPr>
            <w:tcW w:w="851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2009</w:t>
            </w:r>
          </w:p>
        </w:tc>
        <w:tc>
          <w:tcPr>
            <w:tcW w:w="850" w:type="dxa"/>
            <w:textDirection w:val="btLr"/>
            <w:vAlign w:val="center"/>
          </w:tcPr>
          <w:p w:rsidR="00FD624C" w:rsidRPr="00A158E7" w:rsidRDefault="00FD624C" w:rsidP="00FD624C">
            <w:pPr>
              <w:ind w:left="113" w:right="113"/>
              <w:jc w:val="center"/>
              <w:rPr>
                <w:szCs w:val="20"/>
              </w:rPr>
            </w:pPr>
            <w:r w:rsidRPr="00A158E7">
              <w:rPr>
                <w:szCs w:val="20"/>
              </w:rPr>
              <w:t>2010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Мутность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0,59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1,83 до 2,15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0,64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0,63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1,58 до 1,64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1,51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Цветность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град.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softHyphen/>
            </w: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15,12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7,37 до 14,18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3,19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17,13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17,52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13,40 до 13,55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12,48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Запах, при 20˚/60</w:t>
            </w:r>
            <w:proofErr w:type="gramStart"/>
            <w:r w:rsidRPr="00A158E7">
              <w:rPr>
                <w:szCs w:val="20"/>
              </w:rPr>
              <w:t>˚С</w:t>
            </w:r>
            <w:proofErr w:type="gram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балл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2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0/0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0/2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Привкус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Балл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рН</w:t>
            </w:r>
            <w:proofErr w:type="spell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единицы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6,0-9,0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7,58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7,82 до 7,9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7,56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7,72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7,7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Остаточный хлор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Хлорпоглащаемость</w:t>
            </w:r>
            <w:proofErr w:type="spell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Хлориды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350,0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18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29,5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Жесткость общая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7,0мг-экв/л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5,5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5,4 до 5,8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4,2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от 4,4 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до 4, 5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4,4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Окисляемость </w:t>
            </w:r>
            <w:proofErr w:type="spellStart"/>
            <w:r w:rsidRPr="00A158E7">
              <w:rPr>
                <w:szCs w:val="20"/>
              </w:rPr>
              <w:t>перманганатная</w:t>
            </w:r>
            <w:proofErr w:type="spell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0,92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1,12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1,46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1,06 до 1,08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1,08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БПК</w:t>
            </w:r>
            <w:r w:rsidRPr="00A158E7">
              <w:rPr>
                <w:szCs w:val="20"/>
                <w:vertAlign w:val="subscript"/>
              </w:rPr>
              <w:t>полн</w:t>
            </w:r>
            <w:proofErr w:type="spell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мгО</w:t>
            </w:r>
            <w:proofErr w:type="gramStart"/>
            <w:r w:rsidRPr="00A158E7">
              <w:rPr>
                <w:szCs w:val="20"/>
                <w:vertAlign w:val="subscript"/>
              </w:rPr>
              <w:t>2</w:t>
            </w:r>
            <w:proofErr w:type="gramEnd"/>
            <w:r w:rsidRPr="00A158E7">
              <w:rPr>
                <w:szCs w:val="20"/>
              </w:rPr>
              <w:t>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3,0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Взвешенные </w:t>
            </w:r>
          </w:p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в-ва</w:t>
            </w:r>
            <w:proofErr w:type="spell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Железо общее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0,156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0,247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lastRenderedPageBreak/>
              <w:t xml:space="preserve">Марганец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0,02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Фтор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0,7-1,2-1,5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0,235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Сульфаты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0,235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Нитраты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45,00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4,31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21,15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Аммоний </w:t>
            </w:r>
          </w:p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солевой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Нитриты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3,3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0,004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0,004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Нефтепродуты</w:t>
            </w:r>
            <w:proofErr w:type="spellEnd"/>
            <w:r w:rsidRPr="00A158E7">
              <w:rPr>
                <w:szCs w:val="20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Фенол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0,001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АПАВ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Медь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6*10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Цинк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5*10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5*10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Свинец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2*10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2*10</w:t>
            </w:r>
            <w:r w:rsidRPr="00A158E7">
              <w:rPr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</w:tcPr>
          <w:p w:rsidR="00FD624C" w:rsidRPr="00A158E7" w:rsidRDefault="00FD624C" w:rsidP="00FD624C">
            <w:pPr>
              <w:jc w:val="both"/>
              <w:rPr>
                <w:szCs w:val="20"/>
              </w:rPr>
            </w:pPr>
            <w:r w:rsidRPr="00A158E7">
              <w:rPr>
                <w:szCs w:val="20"/>
              </w:rPr>
              <w:t xml:space="preserve">Мышьяк </w:t>
            </w:r>
          </w:p>
        </w:tc>
        <w:tc>
          <w:tcPr>
            <w:tcW w:w="1133" w:type="dxa"/>
          </w:tcPr>
          <w:p w:rsidR="00FD624C" w:rsidRPr="00A158E7" w:rsidRDefault="00FD624C" w:rsidP="00FD624C">
            <w:pPr>
              <w:jc w:val="both"/>
              <w:rPr>
                <w:szCs w:val="20"/>
              </w:rPr>
            </w:pPr>
            <w:r w:rsidRPr="00A158E7">
              <w:rPr>
                <w:szCs w:val="20"/>
              </w:rPr>
              <w:t xml:space="preserve">мг/л 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158E7">
              <w:rPr>
                <w:rFonts w:ascii="Arial" w:hAnsi="Arial" w:cs="Arial"/>
                <w:sz w:val="16"/>
                <w:szCs w:val="16"/>
              </w:rPr>
              <w:t>&lt;</w:t>
            </w:r>
            <w:r w:rsidRPr="00A158E7"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Сухой остаток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мг/л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от 359,6 до 367,8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408,6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от 410 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до 425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408,15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Число </w:t>
            </w:r>
            <w:proofErr w:type="spellStart"/>
            <w:r w:rsidRPr="00A158E7">
              <w:rPr>
                <w:szCs w:val="20"/>
              </w:rPr>
              <w:t>лактозоположительных</w:t>
            </w:r>
            <w:proofErr w:type="spellEnd"/>
            <w:r w:rsidRPr="00A158E7">
              <w:rPr>
                <w:szCs w:val="20"/>
              </w:rPr>
              <w:t xml:space="preserve"> бактерий 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в 100 мл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ind w:firstLine="709"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Общие </w:t>
            </w:r>
            <w:proofErr w:type="spellStart"/>
            <w:r w:rsidRPr="00A158E7">
              <w:rPr>
                <w:szCs w:val="20"/>
              </w:rPr>
              <w:t>колиформные</w:t>
            </w:r>
            <w:proofErr w:type="spellEnd"/>
            <w:r w:rsidRPr="00A158E7">
              <w:rPr>
                <w:szCs w:val="20"/>
              </w:rPr>
              <w:t xml:space="preserve"> бактерии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в 100 мл</w:t>
            </w:r>
          </w:p>
        </w:tc>
        <w:tc>
          <w:tcPr>
            <w:tcW w:w="1559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Термотолерантные</w:t>
            </w:r>
            <w:proofErr w:type="spellEnd"/>
            <w:r w:rsidRPr="00A158E7">
              <w:rPr>
                <w:szCs w:val="20"/>
              </w:rPr>
              <w:t xml:space="preserve"> </w:t>
            </w:r>
            <w:proofErr w:type="spellStart"/>
            <w:r w:rsidRPr="00A158E7">
              <w:rPr>
                <w:szCs w:val="20"/>
              </w:rPr>
              <w:t>колиформные</w:t>
            </w:r>
            <w:proofErr w:type="spellEnd"/>
            <w:r w:rsidRPr="00A158E7">
              <w:rPr>
                <w:szCs w:val="20"/>
              </w:rPr>
              <w:t xml:space="preserve"> бактерии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в 100 мл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100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Общее микробное число в 1мм</w:t>
            </w:r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не более 50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proofErr w:type="spellStart"/>
            <w:r w:rsidRPr="00A158E7">
              <w:rPr>
                <w:szCs w:val="20"/>
              </w:rPr>
              <w:t>Колифаги</w:t>
            </w:r>
            <w:proofErr w:type="spellEnd"/>
            <w:r w:rsidRPr="00A158E7">
              <w:rPr>
                <w:szCs w:val="20"/>
              </w:rPr>
              <w:t xml:space="preserve"> /число </w:t>
            </w:r>
            <w:proofErr w:type="spellStart"/>
            <w:r w:rsidRPr="00A158E7">
              <w:rPr>
                <w:szCs w:val="20"/>
              </w:rPr>
              <w:t>бляшкообразующих</w:t>
            </w:r>
            <w:proofErr w:type="spellEnd"/>
            <w:r w:rsidRPr="00A158E7">
              <w:rPr>
                <w:szCs w:val="20"/>
              </w:rPr>
              <w:t xml:space="preserve"> единиц, </w:t>
            </w:r>
            <w:proofErr w:type="gramStart"/>
            <w:r w:rsidRPr="00A158E7">
              <w:rPr>
                <w:szCs w:val="20"/>
              </w:rPr>
              <w:t>БОЕ</w:t>
            </w:r>
            <w:proofErr w:type="gram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в 100 мл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755A96">
        <w:tc>
          <w:tcPr>
            <w:tcW w:w="1558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 xml:space="preserve">Споры </w:t>
            </w:r>
            <w:proofErr w:type="spellStart"/>
            <w:r w:rsidRPr="00A158E7">
              <w:rPr>
                <w:szCs w:val="20"/>
              </w:rPr>
              <w:t>сульфитредуцированных</w:t>
            </w:r>
            <w:proofErr w:type="spellEnd"/>
            <w:r w:rsidRPr="00A158E7">
              <w:rPr>
                <w:szCs w:val="20"/>
              </w:rPr>
              <w:t xml:space="preserve"> </w:t>
            </w:r>
            <w:proofErr w:type="spellStart"/>
            <w:r w:rsidRPr="00A158E7">
              <w:rPr>
                <w:szCs w:val="20"/>
              </w:rPr>
              <w:t>клостридий</w:t>
            </w:r>
            <w:proofErr w:type="spellEnd"/>
          </w:p>
        </w:tc>
        <w:tc>
          <w:tcPr>
            <w:tcW w:w="1133" w:type="dxa"/>
            <w:vAlign w:val="center"/>
          </w:tcPr>
          <w:p w:rsidR="00FD624C" w:rsidRPr="00A158E7" w:rsidRDefault="00FD624C" w:rsidP="00FD624C">
            <w:pPr>
              <w:rPr>
                <w:szCs w:val="20"/>
              </w:rPr>
            </w:pPr>
            <w:r w:rsidRPr="00A158E7">
              <w:rPr>
                <w:szCs w:val="20"/>
              </w:rPr>
              <w:t>число спор в 20мл</w:t>
            </w:r>
          </w:p>
        </w:tc>
        <w:tc>
          <w:tcPr>
            <w:tcW w:w="1559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proofErr w:type="spellStart"/>
            <w:r w:rsidRPr="00A158E7">
              <w:rPr>
                <w:sz w:val="16"/>
                <w:szCs w:val="16"/>
              </w:rPr>
              <w:t>отс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98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</w:tbl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 xml:space="preserve">Вода характеризуется полным или частичным отсутствием запаха и привкуса. Качество воды определяется тем, что источником артезианских вод является водоносный </w:t>
      </w:r>
      <w:proofErr w:type="gramStart"/>
      <w:r w:rsidRPr="00A158E7">
        <w:t>горизонт</w:t>
      </w:r>
      <w:proofErr w:type="gramEnd"/>
      <w:r w:rsidRPr="00A158E7">
        <w:t xml:space="preserve"> залегающий на глубине от </w:t>
      </w:r>
      <w:r w:rsidR="00226F17" w:rsidRPr="00A158E7">
        <w:t xml:space="preserve">30 до 60м. Водоподготовка и химическая </w:t>
      </w:r>
      <w:r w:rsidRPr="00A158E7">
        <w:t>подготовка поднятой воды не проводится. Вода изначально содержит большое количество железа.</w:t>
      </w:r>
    </w:p>
    <w:p w:rsidR="00FD624C" w:rsidRPr="00A158E7" w:rsidRDefault="00FD624C" w:rsidP="00FD624C">
      <w:pPr>
        <w:suppressAutoHyphens/>
        <w:ind w:firstLine="567"/>
        <w:jc w:val="both"/>
      </w:pPr>
      <w:r w:rsidRPr="00A158E7">
        <w:lastRenderedPageBreak/>
        <w:t xml:space="preserve">В целях обеспечения населения питьевой водой, гигиенически гарантированного качества в случае возникновения чрезвычайных ситуаций, в соответствии с требованиями ст.34 Водного кодекса РФ от 3 июня 2006г. № </w:t>
      </w:r>
      <w:r w:rsidR="00216DFC" w:rsidRPr="00A158E7">
        <w:t xml:space="preserve">74-ФЗ </w:t>
      </w:r>
      <w:r w:rsidRPr="00A158E7">
        <w:t xml:space="preserve"> требуется резервирование источников питьевого и хозяйственно-бытового водоснабжения на основе защищенных от загрязнения и засорения подземных водных объектов.</w:t>
      </w:r>
    </w:p>
    <w:p w:rsidR="00FD624C" w:rsidRPr="00A158E7" w:rsidRDefault="00FD624C" w:rsidP="00FD624C">
      <w:pPr>
        <w:suppressAutoHyphens/>
        <w:jc w:val="center"/>
      </w:pPr>
    </w:p>
    <w:p w:rsidR="00FD624C" w:rsidRPr="00A158E7" w:rsidRDefault="00FD624C" w:rsidP="00FD624C">
      <w:pPr>
        <w:jc w:val="center"/>
        <w:outlineLvl w:val="1"/>
        <w:rPr>
          <w:bCs/>
        </w:rPr>
      </w:pPr>
      <w:bookmarkStart w:id="24" w:name="_Toc308789295"/>
      <w:r w:rsidRPr="00A158E7">
        <w:rPr>
          <w:bCs/>
        </w:rPr>
        <w:t>4.2. Программа развития системы водоснабжения</w:t>
      </w:r>
      <w:bookmarkEnd w:id="24"/>
      <w:r w:rsidRPr="00A158E7">
        <w:rPr>
          <w:bCs/>
        </w:rPr>
        <w:t>.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25" w:name="_Toc308789296"/>
      <w:r w:rsidRPr="00A158E7">
        <w:rPr>
          <w:bCs/>
        </w:rPr>
        <w:t>Основные направления модернизации системы водоснабжения</w:t>
      </w:r>
      <w:bookmarkEnd w:id="25"/>
    </w:p>
    <w:p w:rsidR="00FD624C" w:rsidRPr="00A158E7" w:rsidRDefault="00FD624C" w:rsidP="00FD624C">
      <w:pPr>
        <w:shd w:val="clear" w:color="auto" w:fill="FFFFFF"/>
        <w:tabs>
          <w:tab w:val="left" w:pos="283"/>
        </w:tabs>
        <w:ind w:firstLine="567"/>
        <w:jc w:val="both"/>
      </w:pPr>
      <w:r w:rsidRPr="00A158E7">
        <w:t xml:space="preserve">Основные направления модернизации и развития системы водоснабжения необходимо рассматривать с точки зрения надёжности подачи воды населению, </w:t>
      </w:r>
      <w:proofErr w:type="spellStart"/>
      <w:r w:rsidRPr="00A158E7">
        <w:t>теплоисточнику</w:t>
      </w:r>
      <w:proofErr w:type="spellEnd"/>
      <w:r w:rsidRPr="00A158E7">
        <w:t>, а также на другие общественные и противопожарные нужды.</w:t>
      </w:r>
    </w:p>
    <w:p w:rsidR="00FD624C" w:rsidRPr="00A158E7" w:rsidRDefault="00FD624C" w:rsidP="00FD624C">
      <w:pPr>
        <w:ind w:firstLine="567"/>
        <w:jc w:val="both"/>
      </w:pPr>
      <w:r w:rsidRPr="00A158E7">
        <w:t>Водоснабж</w:t>
      </w:r>
      <w:r w:rsidR="00545D1B" w:rsidRPr="00A158E7">
        <w:t>ение верхнего и среднего п. Невон</w:t>
      </w:r>
      <w:r w:rsidRPr="00A158E7">
        <w:t xml:space="preserve"> осуществляется по двум водоводам </w:t>
      </w:r>
      <w:r w:rsidRPr="00A158E7">
        <w:rPr>
          <w:lang w:val="en-US"/>
        </w:rPr>
        <w:t>D</w:t>
      </w:r>
      <w:r w:rsidRPr="00A158E7">
        <w:rPr>
          <w:vertAlign w:val="subscript"/>
        </w:rPr>
        <w:t>у</w:t>
      </w:r>
      <w:r w:rsidRPr="00A158E7">
        <w:t xml:space="preserve">150, выполненным из полиэтиленовой трубы. </w:t>
      </w:r>
    </w:p>
    <w:p w:rsidR="00FD624C" w:rsidRPr="00A158E7" w:rsidRDefault="00FD624C" w:rsidP="00FD624C">
      <w:pPr>
        <w:ind w:firstLine="567"/>
        <w:jc w:val="both"/>
      </w:pPr>
      <w:r w:rsidRPr="00A158E7">
        <w:t>На верхние отметки данных поселков воду подкачивает водонапорная башня.</w:t>
      </w:r>
    </w:p>
    <w:p w:rsidR="00FD624C" w:rsidRPr="00A158E7" w:rsidRDefault="00FD624C" w:rsidP="00FD624C">
      <w:pPr>
        <w:ind w:firstLine="567"/>
        <w:jc w:val="both"/>
      </w:pPr>
      <w:r w:rsidRPr="00A158E7">
        <w:rPr>
          <w:bCs/>
          <w:iCs/>
        </w:rPr>
        <w:t>Водоснабжение нижнего поселка осуществляется самотеком по одиночно проложенному водоводу, выполненному из стальной трубы</w:t>
      </w:r>
      <w:r w:rsidRPr="00A158E7">
        <w:t xml:space="preserve"> </w:t>
      </w:r>
      <w:r w:rsidRPr="00A158E7">
        <w:rPr>
          <w:lang w:val="en-US"/>
        </w:rPr>
        <w:t>D</w:t>
      </w:r>
      <w:r w:rsidRPr="00A158E7">
        <w:rPr>
          <w:vertAlign w:val="subscript"/>
        </w:rPr>
        <w:t>у</w:t>
      </w:r>
      <w:r w:rsidRPr="00A158E7">
        <w:t>100 от нижнего водозабора</w:t>
      </w:r>
      <w:r w:rsidRPr="00A158E7">
        <w:rPr>
          <w:bCs/>
          <w:iCs/>
        </w:rPr>
        <w:t>.</w:t>
      </w:r>
    </w:p>
    <w:p w:rsidR="00FD624C" w:rsidRPr="00A158E7" w:rsidRDefault="00FD624C" w:rsidP="00FD624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A158E7">
        <w:t>С точки зрения надёжности необходимо заменить водовод, питающий нижний поселок, а также предусмотреть строительство второго водовода;</w:t>
      </w:r>
    </w:p>
    <w:p w:rsidR="00FD624C" w:rsidRPr="00A158E7" w:rsidRDefault="00FD624C" w:rsidP="00FD624C">
      <w:pPr>
        <w:shd w:val="clear" w:color="auto" w:fill="FFFFFF"/>
        <w:ind w:firstLine="567"/>
        <w:jc w:val="both"/>
      </w:pPr>
      <w:r w:rsidRPr="00A158E7">
        <w:t xml:space="preserve">- согласно </w:t>
      </w:r>
      <w:proofErr w:type="spellStart"/>
      <w:r w:rsidRPr="00A158E7">
        <w:t>СНиП</w:t>
      </w:r>
      <w:proofErr w:type="spellEnd"/>
      <w:r w:rsidRPr="00A158E7">
        <w:t xml:space="preserve"> 2.04.02-84 п.15.2 необходим защищённый источник (подземные воды) с производительностью не менее потребностей поселка. Этим требованиям отвечает верхний и нижний водозабор (по количеству). В целях обеспечения качества подаваемой воды; необходимо строительство установок по очистке и обеззараживанию подаваемой в сеть воды.</w:t>
      </w:r>
    </w:p>
    <w:p w:rsidR="00FD624C" w:rsidRPr="00A158E7" w:rsidRDefault="00FD624C" w:rsidP="00FD624C">
      <w:pPr>
        <w:shd w:val="clear" w:color="auto" w:fill="FFFFFF"/>
        <w:ind w:firstLine="567"/>
        <w:jc w:val="both"/>
      </w:pPr>
      <w:r w:rsidRPr="00A158E7">
        <w:t xml:space="preserve">С точки зрения безопасности водоснабжения важнейшее значение имеет соблюдение законодательно закреплённых зон санитарной охраны и режимных мероприятий в них. Зоны строгой санитарной охраны 2 и 3 поясов на скважинах зачастую не установлены и не соблюдаются. </w:t>
      </w:r>
    </w:p>
    <w:p w:rsidR="00FD624C" w:rsidRPr="00A158E7" w:rsidRDefault="00FD624C" w:rsidP="00FD624C">
      <w:pPr>
        <w:shd w:val="clear" w:color="auto" w:fill="FFFFFF"/>
        <w:tabs>
          <w:tab w:val="left" w:pos="490"/>
        </w:tabs>
        <w:ind w:firstLine="567"/>
        <w:jc w:val="both"/>
      </w:pPr>
      <w:r w:rsidRPr="00A158E7">
        <w:t xml:space="preserve">Если на сегодняшний день из </w:t>
      </w:r>
      <w:smartTag w:uri="urn:schemas-microsoft-com:office:smarttags" w:element="metricconverter">
        <w:smartTagPr>
          <w:attr w:name="ProductID" w:val="15,68 км"/>
        </w:smartTagPr>
        <w:r w:rsidRPr="00A158E7">
          <w:t>15,68 км</w:t>
        </w:r>
      </w:smartTag>
      <w:r w:rsidRPr="00A158E7">
        <w:t xml:space="preserve"> сетей водопровода </w:t>
      </w:r>
      <w:smartTag w:uri="urn:schemas-microsoft-com:office:smarttags" w:element="metricconverter">
        <w:smartTagPr>
          <w:attr w:name="ProductID" w:val="9,408 км"/>
        </w:smartTagPr>
        <w:r w:rsidRPr="00A158E7">
          <w:t>9,408 км</w:t>
        </w:r>
      </w:smartTag>
      <w:r w:rsidRPr="00A158E7">
        <w:t xml:space="preserve"> (60%) имеют полный амортизационный износ то, при сложившихся темпах замены сетей к 2020 году практически все водопроводные сети будут иметь 100% амортизационный износ.</w:t>
      </w:r>
    </w:p>
    <w:p w:rsidR="00FD624C" w:rsidRPr="00A158E7" w:rsidRDefault="00FD624C" w:rsidP="00FD624C">
      <w:pPr>
        <w:shd w:val="clear" w:color="auto" w:fill="FFFFFF"/>
        <w:tabs>
          <w:tab w:val="left" w:pos="490"/>
        </w:tabs>
        <w:ind w:firstLine="567"/>
        <w:jc w:val="both"/>
      </w:pPr>
      <w:r w:rsidRPr="00A158E7">
        <w:t>Для выполнения требований противопожарной безопасности необходимо обеспечить выполнение мероприятий по благоустройству территорий индивидуальной жилой застройки в части строительства и обеспечения пожарными гидрантами.</w:t>
      </w:r>
    </w:p>
    <w:p w:rsidR="00FD624C" w:rsidRPr="00A158E7" w:rsidRDefault="00FD624C" w:rsidP="00FD624C">
      <w:pPr>
        <w:shd w:val="clear" w:color="auto" w:fill="FFFFFF"/>
        <w:tabs>
          <w:tab w:val="left" w:pos="283"/>
        </w:tabs>
        <w:ind w:firstLine="567"/>
        <w:jc w:val="both"/>
      </w:pPr>
      <w:r w:rsidRPr="00A158E7">
        <w:t xml:space="preserve">Для снижения фактического нерационального потребления питьевой воды и уменьшения количества сточных вод сбрасываемых в систему канализации необходимо продолжать внедрять установку приборов учёта воды у абонентов (потребителей). Эта задача решается в рамках программы </w:t>
      </w:r>
      <w:proofErr w:type="spellStart"/>
      <w:r w:rsidRPr="00A158E7">
        <w:t>энергоресурсосбережения</w:t>
      </w:r>
      <w:proofErr w:type="spellEnd"/>
      <w:r w:rsidRPr="00A158E7"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>В связи с перспективным увеличением нагрузки потребуется новое строительство водопроводных сетей. Требуется перекладка сетей, имеющих, выработанный свой нормативный срок эксплуатации.</w:t>
      </w:r>
    </w:p>
    <w:p w:rsidR="00FD624C" w:rsidRPr="00A158E7" w:rsidRDefault="00FD624C" w:rsidP="00FD624C">
      <w:pPr>
        <w:ind w:firstLine="567"/>
        <w:jc w:val="both"/>
      </w:pPr>
      <w:r w:rsidRPr="00A158E7">
        <w:t>Планируется развитие индивидуального жилищного строительства и перспективное строительство объектов социальной сферы в перспективе 2020-2031</w:t>
      </w:r>
      <w:r w:rsidR="00384A6E" w:rsidRPr="00A158E7">
        <w:t>гг.</w:t>
      </w:r>
      <w:r w:rsidRPr="00A158E7">
        <w:t xml:space="preserve"> Нагрузка по воде возрастет до 520 м</w:t>
      </w:r>
      <w:r w:rsidRPr="00A158E7">
        <w:rPr>
          <w:vertAlign w:val="superscript"/>
        </w:rPr>
        <w:t>3</w:t>
      </w:r>
      <w:r w:rsidRPr="00A158E7">
        <w:t>/сутки к 2020 году и до 585 м</w:t>
      </w:r>
      <w:r w:rsidRPr="00A158E7">
        <w:rPr>
          <w:vertAlign w:val="superscript"/>
        </w:rPr>
        <w:t>3</w:t>
      </w:r>
      <w:r w:rsidRPr="00A158E7">
        <w:t>/сутки к 2031 году. Для этого потребуется: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перспективное строительство </w:t>
      </w:r>
      <w:proofErr w:type="spellStart"/>
      <w:r w:rsidRPr="00A158E7">
        <w:t>повысительной</w:t>
      </w:r>
      <w:proofErr w:type="spellEnd"/>
      <w:r w:rsidRPr="00A158E7">
        <w:t xml:space="preserve"> насосной станции для удаленных абонен</w:t>
      </w:r>
      <w:r w:rsidR="00545D1B" w:rsidRPr="00A158E7">
        <w:t>тов новой жилищной застройки п</w:t>
      </w:r>
      <w:r w:rsidRPr="00A158E7">
        <w:t>. Невон;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строительство дополнительных резервуаров 2 </w:t>
      </w:r>
      <w:proofErr w:type="spellStart"/>
      <w:r w:rsidRPr="00A158E7">
        <w:t>х</w:t>
      </w:r>
      <w:proofErr w:type="spellEnd"/>
      <w:r w:rsidRPr="00A158E7">
        <w:t xml:space="preserve"> </w:t>
      </w:r>
      <w:smartTag w:uri="urn:schemas-microsoft-com:office:smarttags" w:element="metricconverter">
        <w:smartTagPr>
          <w:attr w:name="ProductID" w:val="175 м3"/>
        </w:smartTagPr>
        <w:r w:rsidRPr="00A158E7">
          <w:t>175 м</w:t>
        </w:r>
        <w:r w:rsidRPr="00A158E7">
          <w:rPr>
            <w:vertAlign w:val="superscript"/>
          </w:rPr>
          <w:t>3</w:t>
        </w:r>
      </w:smartTag>
      <w:r w:rsidRPr="00A158E7">
        <w:t>;</w:t>
      </w:r>
    </w:p>
    <w:p w:rsidR="00FD624C" w:rsidRPr="00A158E7" w:rsidRDefault="00FD624C" w:rsidP="00FD624C">
      <w:pPr>
        <w:ind w:firstLine="567"/>
        <w:jc w:val="both"/>
      </w:pPr>
      <w:r w:rsidRPr="00A158E7">
        <w:t>- строительство новых водоводов.</w:t>
      </w:r>
    </w:p>
    <w:p w:rsidR="00FD624C" w:rsidRPr="00A158E7" w:rsidRDefault="00FD624C" w:rsidP="00FD624C">
      <w:pPr>
        <w:ind w:firstLine="567"/>
        <w:jc w:val="both"/>
      </w:pPr>
      <w:r w:rsidRPr="00A158E7">
        <w:t>Существующие водопроводные насосные станции и резервуары находятся в удовлетворительном техническом состоянии, однако в связи с планируемым вводом значительного объема жилищного строительства требуется реконструкция, расширение существующих водопроводных сооружений и строительство новых.</w:t>
      </w:r>
    </w:p>
    <w:p w:rsidR="00FD624C" w:rsidRPr="00A158E7" w:rsidRDefault="00FD624C" w:rsidP="00FD624C">
      <w:pPr>
        <w:ind w:firstLine="567"/>
        <w:jc w:val="both"/>
      </w:pPr>
    </w:p>
    <w:p w:rsidR="00371AE9" w:rsidRPr="00A158E7" w:rsidRDefault="00371AE9" w:rsidP="00371AE9">
      <w:pPr>
        <w:ind w:firstLine="567"/>
        <w:jc w:val="both"/>
        <w:outlineLvl w:val="2"/>
        <w:rPr>
          <w:bCs/>
        </w:rPr>
      </w:pPr>
      <w:r w:rsidRPr="00A158E7">
        <w:rPr>
          <w:bCs/>
        </w:rPr>
        <w:t>Основные направления модернизации системы водоснабжения:</w:t>
      </w:r>
    </w:p>
    <w:p w:rsidR="00FD624C" w:rsidRPr="00A158E7" w:rsidRDefault="00FD624C" w:rsidP="00371AE9">
      <w:pPr>
        <w:jc w:val="center"/>
      </w:pPr>
    </w:p>
    <w:p w:rsidR="00FD624C" w:rsidRPr="00A158E7" w:rsidRDefault="00F21105" w:rsidP="00FD624C">
      <w:pPr>
        <w:jc w:val="center"/>
      </w:pPr>
      <w:r w:rsidRPr="00A158E7">
        <w:lastRenderedPageBreak/>
        <w:t xml:space="preserve">Таблица 4.4. Мероприятия, </w:t>
      </w:r>
      <w:r w:rsidR="00C53DD8" w:rsidRPr="00A158E7">
        <w:t>финансовое обеспечение мероприятий</w:t>
      </w:r>
    </w:p>
    <w:p w:rsidR="00FD624C" w:rsidRPr="00A158E7" w:rsidRDefault="00FD624C" w:rsidP="00FD624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692"/>
        <w:gridCol w:w="992"/>
        <w:gridCol w:w="993"/>
        <w:gridCol w:w="1008"/>
        <w:gridCol w:w="989"/>
        <w:gridCol w:w="993"/>
        <w:gridCol w:w="1390"/>
      </w:tblGrid>
      <w:tr w:rsidR="00C53DD8" w:rsidRPr="00A158E7" w:rsidTr="006957B6">
        <w:tc>
          <w:tcPr>
            <w:tcW w:w="514" w:type="dxa"/>
            <w:vMerge w:val="restart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№</w:t>
            </w:r>
          </w:p>
        </w:tc>
        <w:tc>
          <w:tcPr>
            <w:tcW w:w="2692" w:type="dxa"/>
            <w:vMerge w:val="restart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65" w:type="dxa"/>
            <w:gridSpan w:val="6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Стоимость по годам выполнения, тыс</w:t>
            </w:r>
            <w:proofErr w:type="gramStart"/>
            <w:r w:rsidRPr="00A158E7">
              <w:rPr>
                <w:sz w:val="20"/>
                <w:szCs w:val="20"/>
              </w:rPr>
              <w:t>.р</w:t>
            </w:r>
            <w:proofErr w:type="gramEnd"/>
            <w:r w:rsidRPr="00A158E7">
              <w:rPr>
                <w:sz w:val="20"/>
                <w:szCs w:val="20"/>
              </w:rPr>
              <w:t>ублей</w:t>
            </w:r>
          </w:p>
        </w:tc>
      </w:tr>
      <w:tr w:rsidR="00C53DD8" w:rsidRPr="00A158E7" w:rsidTr="006957B6">
        <w:tc>
          <w:tcPr>
            <w:tcW w:w="514" w:type="dxa"/>
            <w:vMerge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2022-2027 с перспективой до 2031</w:t>
            </w: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Приобретение э/насосов ЭЦВ 6-16-190 (8-25-140)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190,0</w:t>
            </w: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190,0</w:t>
            </w: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190,0</w:t>
            </w: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Замена участка центрального водовода от скважин нижнего водозабора до ТК по ул</w:t>
            </w:r>
            <w:proofErr w:type="gramStart"/>
            <w:r w:rsidRPr="00A158E7">
              <w:rPr>
                <w:sz w:val="20"/>
                <w:szCs w:val="20"/>
              </w:rPr>
              <w:t>.Т</w:t>
            </w:r>
            <w:proofErr w:type="gramEnd"/>
            <w:r w:rsidRPr="00A158E7">
              <w:rPr>
                <w:sz w:val="20"/>
                <w:szCs w:val="20"/>
              </w:rPr>
              <w:t xml:space="preserve">ранспортная,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 xml:space="preserve">-688,8 м 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5006,2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Установка оборудования для очистки питьевой воды (нижний водозабор)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8960,0</w:t>
            </w: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Установка оборудования для очистки питьевой воды (верхний водозабор)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8960,0</w:t>
            </w: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Капитальный ремонт сетей водоснабжения в 1-трубном исполнении от </w:t>
            </w:r>
            <w:proofErr w:type="spellStart"/>
            <w:r w:rsidRPr="00A158E7">
              <w:rPr>
                <w:sz w:val="20"/>
                <w:szCs w:val="20"/>
              </w:rPr>
              <w:t>ул</w:t>
            </w:r>
            <w:proofErr w:type="gramStart"/>
            <w:r w:rsidRPr="00A158E7">
              <w:rPr>
                <w:sz w:val="20"/>
                <w:szCs w:val="20"/>
              </w:rPr>
              <w:t>.Н</w:t>
            </w:r>
            <w:proofErr w:type="gramEnd"/>
            <w:r w:rsidRPr="00A158E7">
              <w:rPr>
                <w:sz w:val="20"/>
                <w:szCs w:val="20"/>
              </w:rPr>
              <w:t>ерюндинская</w:t>
            </w:r>
            <w:proofErr w:type="spellEnd"/>
            <w:r w:rsidRPr="00A158E7">
              <w:rPr>
                <w:sz w:val="20"/>
                <w:szCs w:val="20"/>
              </w:rPr>
              <w:t xml:space="preserve"> по ул.Геологическая,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-562 м.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352,8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Капитальный ремонт сетей водоснабжения в 1-трубном исполнении от скважины 41Г по </w:t>
            </w:r>
            <w:proofErr w:type="spellStart"/>
            <w:r w:rsidRPr="00A158E7">
              <w:rPr>
                <w:sz w:val="20"/>
                <w:szCs w:val="20"/>
              </w:rPr>
              <w:t>ул</w:t>
            </w:r>
            <w:proofErr w:type="gramStart"/>
            <w:r w:rsidRPr="00A158E7">
              <w:rPr>
                <w:sz w:val="20"/>
                <w:szCs w:val="20"/>
              </w:rPr>
              <w:t>.Н</w:t>
            </w:r>
            <w:proofErr w:type="gramEnd"/>
            <w:r w:rsidRPr="00A158E7">
              <w:rPr>
                <w:sz w:val="20"/>
                <w:szCs w:val="20"/>
              </w:rPr>
              <w:t>ерюндинская</w:t>
            </w:r>
            <w:proofErr w:type="spellEnd"/>
            <w:r w:rsidRPr="00A158E7">
              <w:rPr>
                <w:sz w:val="20"/>
                <w:szCs w:val="20"/>
              </w:rPr>
              <w:t xml:space="preserve">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-562 м.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300,2</w:t>
            </w: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Капитальный ремонт сетей водоснабжения в 1-трубном исполнении от скважины 404 по пер</w:t>
            </w:r>
            <w:proofErr w:type="gramStart"/>
            <w:r w:rsidRPr="00A158E7">
              <w:rPr>
                <w:sz w:val="20"/>
                <w:szCs w:val="20"/>
              </w:rPr>
              <w:t>.С</w:t>
            </w:r>
            <w:proofErr w:type="gramEnd"/>
            <w:r w:rsidRPr="00A158E7">
              <w:rPr>
                <w:sz w:val="20"/>
                <w:szCs w:val="20"/>
              </w:rPr>
              <w:t xml:space="preserve">основый,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-200 м.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Капитальный ремонт сетей водоснабжения в 1-трубном исполнении от скважины 404 по ул</w:t>
            </w:r>
            <w:proofErr w:type="gramStart"/>
            <w:r w:rsidRPr="00A158E7">
              <w:rPr>
                <w:sz w:val="20"/>
                <w:szCs w:val="20"/>
              </w:rPr>
              <w:t>.Ц</w:t>
            </w:r>
            <w:proofErr w:type="gramEnd"/>
            <w:r w:rsidRPr="00A158E7">
              <w:rPr>
                <w:sz w:val="20"/>
                <w:szCs w:val="20"/>
              </w:rPr>
              <w:t xml:space="preserve">елинников,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-114 м.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95,5</w:t>
            </w: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Капитальный ремонт сетей водоснабжения в 1-трубном исполнении от скважины 404 по ул</w:t>
            </w:r>
            <w:proofErr w:type="gramStart"/>
            <w:r w:rsidRPr="00A158E7">
              <w:rPr>
                <w:sz w:val="20"/>
                <w:szCs w:val="20"/>
              </w:rPr>
              <w:t>.Ц</w:t>
            </w:r>
            <w:proofErr w:type="gramEnd"/>
            <w:r w:rsidRPr="00A158E7">
              <w:rPr>
                <w:sz w:val="20"/>
                <w:szCs w:val="20"/>
              </w:rPr>
              <w:t xml:space="preserve">елинников,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-680 м.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470,5</w:t>
            </w: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Капитальный ремонт сетей водоснабжения в 1-трубном исполнении от скважины 41Г по ул</w:t>
            </w:r>
            <w:proofErr w:type="gramStart"/>
            <w:r w:rsidRPr="00A158E7">
              <w:rPr>
                <w:sz w:val="20"/>
                <w:szCs w:val="20"/>
              </w:rPr>
              <w:t>.Т</w:t>
            </w:r>
            <w:proofErr w:type="gramEnd"/>
            <w:r w:rsidRPr="00A158E7">
              <w:rPr>
                <w:sz w:val="20"/>
                <w:szCs w:val="20"/>
              </w:rPr>
              <w:t xml:space="preserve">аежная,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-330 м.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210,5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11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Капитальный ремонт сетей водоснабжения в 1-трубном исполнении от ул</w:t>
            </w:r>
            <w:proofErr w:type="gramStart"/>
            <w:r w:rsidRPr="00A158E7">
              <w:rPr>
                <w:sz w:val="20"/>
                <w:szCs w:val="20"/>
              </w:rPr>
              <w:t>.Г</w:t>
            </w:r>
            <w:proofErr w:type="gramEnd"/>
            <w:r w:rsidRPr="00A158E7">
              <w:rPr>
                <w:sz w:val="20"/>
                <w:szCs w:val="20"/>
              </w:rPr>
              <w:t xml:space="preserve">еологическая по ул.Набережная,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-474 м.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290,5</w:t>
            </w: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12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Разработка проекта по подключению ул</w:t>
            </w:r>
            <w:proofErr w:type="gramStart"/>
            <w:r w:rsidRPr="00A158E7">
              <w:rPr>
                <w:sz w:val="20"/>
                <w:szCs w:val="20"/>
              </w:rPr>
              <w:t>.П</w:t>
            </w:r>
            <w:proofErr w:type="gramEnd"/>
            <w:r w:rsidRPr="00A158E7">
              <w:rPr>
                <w:sz w:val="20"/>
                <w:szCs w:val="20"/>
              </w:rPr>
              <w:t>олевая к централизованному водоснабжению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600,0</w:t>
            </w: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Прокладка сетей водоснабжения на ул</w:t>
            </w:r>
            <w:proofErr w:type="gramStart"/>
            <w:r w:rsidRPr="00A158E7">
              <w:rPr>
                <w:sz w:val="20"/>
                <w:szCs w:val="20"/>
              </w:rPr>
              <w:t>.П</w:t>
            </w:r>
            <w:proofErr w:type="gramEnd"/>
            <w:r w:rsidRPr="00A158E7">
              <w:rPr>
                <w:sz w:val="20"/>
                <w:szCs w:val="20"/>
              </w:rPr>
              <w:t xml:space="preserve">олевая,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-420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2000,0</w:t>
            </w: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</w:t>
            </w: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Прокладка сетей водоснабжения на проектируемые участки под жилую застройку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</w:tr>
      <w:tr w:rsidR="00C53DD8" w:rsidRPr="00A158E7" w:rsidTr="006957B6">
        <w:tc>
          <w:tcPr>
            <w:tcW w:w="514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Итого по годам выполнения</w:t>
            </w:r>
          </w:p>
        </w:tc>
        <w:tc>
          <w:tcPr>
            <w:tcW w:w="992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5311,2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9245,5</w:t>
            </w:r>
          </w:p>
        </w:tc>
        <w:tc>
          <w:tcPr>
            <w:tcW w:w="1008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10220,5 </w:t>
            </w:r>
            <w:r w:rsidRPr="00A158E7">
              <w:rPr>
                <w:sz w:val="20"/>
                <w:szCs w:val="20"/>
              </w:rPr>
              <w:lastRenderedPageBreak/>
              <w:t>+ ПСД и СМР</w:t>
            </w:r>
          </w:p>
        </w:tc>
        <w:tc>
          <w:tcPr>
            <w:tcW w:w="989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lastRenderedPageBreak/>
              <w:t xml:space="preserve">753,3 </w:t>
            </w:r>
            <w:r w:rsidRPr="00A158E7">
              <w:rPr>
                <w:sz w:val="20"/>
                <w:szCs w:val="20"/>
              </w:rPr>
              <w:lastRenderedPageBreak/>
              <w:t>+ПСД и СМР</w:t>
            </w:r>
          </w:p>
        </w:tc>
        <w:tc>
          <w:tcPr>
            <w:tcW w:w="993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lastRenderedPageBreak/>
              <w:t xml:space="preserve">2780,7 + </w:t>
            </w:r>
            <w:r w:rsidRPr="00A158E7">
              <w:rPr>
                <w:sz w:val="20"/>
                <w:szCs w:val="20"/>
              </w:rPr>
              <w:lastRenderedPageBreak/>
              <w:t>ПСД и СМР</w:t>
            </w:r>
          </w:p>
        </w:tc>
        <w:tc>
          <w:tcPr>
            <w:tcW w:w="1390" w:type="dxa"/>
          </w:tcPr>
          <w:p w:rsidR="00C53DD8" w:rsidRPr="00A158E7" w:rsidRDefault="00C53DD8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lastRenderedPageBreak/>
              <w:t>ПСД и СМР</w:t>
            </w:r>
          </w:p>
        </w:tc>
      </w:tr>
    </w:tbl>
    <w:p w:rsidR="00C53DD8" w:rsidRPr="00A158E7" w:rsidRDefault="00C53DD8" w:rsidP="00C53DD8">
      <w:pPr>
        <w:jc w:val="both"/>
      </w:pP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  <w:outlineLvl w:val="2"/>
        <w:rPr>
          <w:bCs/>
        </w:rPr>
      </w:pPr>
      <w:bookmarkStart w:id="26" w:name="_Toc308789298"/>
      <w:r w:rsidRPr="00A158E7">
        <w:rPr>
          <w:bCs/>
        </w:rPr>
        <w:t>Основные целевые показатели работы системы водоснабжения на период реализации программы</w:t>
      </w:r>
      <w:bookmarkEnd w:id="26"/>
      <w:r w:rsidRPr="00A158E7">
        <w:rPr>
          <w:bCs/>
        </w:rPr>
        <w:t>.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>Таблица 4.5. Основные целевые показатели</w:t>
      </w:r>
    </w:p>
    <w:p w:rsidR="00FD624C" w:rsidRPr="00A158E7" w:rsidRDefault="00FD624C" w:rsidP="00FD62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731"/>
        <w:gridCol w:w="933"/>
        <w:gridCol w:w="781"/>
        <w:gridCol w:w="799"/>
        <w:gridCol w:w="836"/>
        <w:gridCol w:w="850"/>
        <w:gridCol w:w="851"/>
        <w:gridCol w:w="992"/>
        <w:gridCol w:w="850"/>
      </w:tblGrid>
      <w:tr w:rsidR="00FD624C" w:rsidRPr="00A158E7" w:rsidTr="00212509">
        <w:trPr>
          <w:cantSplit/>
          <w:tblHeader/>
        </w:trPr>
        <w:tc>
          <w:tcPr>
            <w:tcW w:w="557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№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158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58E7">
              <w:rPr>
                <w:sz w:val="16"/>
                <w:szCs w:val="16"/>
              </w:rPr>
              <w:t>/</w:t>
            </w:r>
            <w:proofErr w:type="spellStart"/>
            <w:r w:rsidRPr="00A158E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Наименование 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индикатора</w:t>
            </w:r>
          </w:p>
        </w:tc>
        <w:tc>
          <w:tcPr>
            <w:tcW w:w="933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измерения</w:t>
            </w:r>
          </w:p>
        </w:tc>
        <w:tc>
          <w:tcPr>
            <w:tcW w:w="3266" w:type="dxa"/>
            <w:gridSpan w:val="4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Фактические значения</w:t>
            </w:r>
          </w:p>
        </w:tc>
        <w:tc>
          <w:tcPr>
            <w:tcW w:w="2693" w:type="dxa"/>
            <w:gridSpan w:val="3"/>
            <w:vAlign w:val="bottom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Расчетные значения индикаторов, характеризующие состояние систем коммунальной инфраструктуры.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</w:tr>
      <w:tr w:rsidR="00FD624C" w:rsidRPr="00A158E7" w:rsidTr="00212509">
        <w:trPr>
          <w:cantSplit/>
          <w:tblHeader/>
        </w:trPr>
        <w:tc>
          <w:tcPr>
            <w:tcW w:w="557" w:type="dxa"/>
            <w:vMerge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2013</w:t>
            </w:r>
          </w:p>
        </w:tc>
        <w:tc>
          <w:tcPr>
            <w:tcW w:w="799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2014</w:t>
            </w:r>
          </w:p>
        </w:tc>
        <w:tc>
          <w:tcPr>
            <w:tcW w:w="836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2031</w:t>
            </w:r>
          </w:p>
        </w:tc>
      </w:tr>
      <w:tr w:rsidR="00FD624C" w:rsidRPr="00A158E7" w:rsidTr="00212509">
        <w:tc>
          <w:tcPr>
            <w:tcW w:w="9180" w:type="dxa"/>
            <w:gridSpan w:val="10"/>
          </w:tcPr>
          <w:p w:rsidR="00FD624C" w:rsidRPr="00A158E7" w:rsidRDefault="00FD624C" w:rsidP="00FD624C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Надежность (бесперебойность) снабжения потребителей товарами (услугами).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1.1.</w:t>
            </w: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Аварийность систем коммунальной инфраструктуры – отношение количества аварий (повреждений) в системах коммунальной инфраструктуры к протяженности сетей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ед./</w:t>
            </w:r>
            <w:proofErr w:type="gramStart"/>
            <w:r w:rsidRPr="00A158E7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0,304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0,522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1,565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0,522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0,565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0,519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0,467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Количество аварий (повреждений) на системах коммунальной инфраструктуры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Протяженность сетей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23,8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30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1.2</w:t>
            </w: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Уровень потерь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10,65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10,14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12,54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12,62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12,6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13,79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16,17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Объем потерь всего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тыс</w:t>
            </w:r>
            <w:proofErr w:type="gramStart"/>
            <w:r w:rsidRPr="00A158E7">
              <w:rPr>
                <w:sz w:val="16"/>
                <w:szCs w:val="16"/>
              </w:rPr>
              <w:t>.к</w:t>
            </w:r>
            <w:proofErr w:type="gramEnd"/>
            <w:r w:rsidRPr="00A158E7">
              <w:rPr>
                <w:sz w:val="16"/>
                <w:szCs w:val="16"/>
              </w:rPr>
              <w:t>уб.м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14,692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12,366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13,916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10,98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13,13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26,19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31,11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Объем отпуска в сеть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тыс</w:t>
            </w:r>
            <w:proofErr w:type="gramStart"/>
            <w:r w:rsidRPr="00A158E7">
              <w:rPr>
                <w:sz w:val="16"/>
                <w:szCs w:val="16"/>
              </w:rPr>
              <w:t>.к</w:t>
            </w:r>
            <w:proofErr w:type="gramEnd"/>
            <w:r w:rsidRPr="00A158E7">
              <w:rPr>
                <w:sz w:val="16"/>
                <w:szCs w:val="16"/>
              </w:rPr>
              <w:t>уб.м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138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121,994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86,99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104,01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189,8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192,4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1.3.</w:t>
            </w: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Коэффициент потерь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куб</w:t>
            </w:r>
            <w:proofErr w:type="gramStart"/>
            <w:r w:rsidRPr="00A158E7">
              <w:rPr>
                <w:sz w:val="16"/>
                <w:szCs w:val="16"/>
              </w:rPr>
              <w:t>.м</w:t>
            </w:r>
            <w:proofErr w:type="gramEnd"/>
            <w:r w:rsidRPr="00A158E7">
              <w:rPr>
                <w:sz w:val="16"/>
                <w:szCs w:val="16"/>
              </w:rPr>
              <w:t>/км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0,639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0,538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0,605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0,478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0,552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0,97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1,037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Объем потерь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тыс</w:t>
            </w:r>
            <w:proofErr w:type="gramStart"/>
            <w:r w:rsidRPr="00A158E7">
              <w:rPr>
                <w:sz w:val="16"/>
                <w:szCs w:val="16"/>
              </w:rPr>
              <w:t>.к</w:t>
            </w:r>
            <w:proofErr w:type="gramEnd"/>
            <w:r w:rsidRPr="00A158E7">
              <w:rPr>
                <w:sz w:val="16"/>
                <w:szCs w:val="16"/>
              </w:rPr>
              <w:t>уб.м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14,692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12,366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13,916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10,98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13,13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26,19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31,11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Протяженность сетей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23,8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30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1.4.</w:t>
            </w: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Удельный вес сетей, нуждающихся в замене – отношение протяженности сетей, нуждающихся в замене к протяженности сетей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14,96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14,96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22,37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18,79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14,61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11,77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11,47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Протяженность сетей, нуждающихся в замене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3,44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3,44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5,144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4,321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3,476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3,179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3,44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Протяженность сетей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км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23,8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30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3" w:type="dxa"/>
            <w:gridSpan w:val="9"/>
            <w:vAlign w:val="center"/>
          </w:tcPr>
          <w:p w:rsidR="00FD624C" w:rsidRPr="00A158E7" w:rsidRDefault="00FD624C" w:rsidP="00FD624C">
            <w:pPr>
              <w:keepNext/>
              <w:numPr>
                <w:ilvl w:val="0"/>
                <w:numId w:val="9"/>
              </w:numPr>
              <w:contextualSpacing/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Сбалансированность систем коммунальной инфраструктуры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2.1.</w:t>
            </w: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Уровень загрузки производственных мощностей – отношение фактической производительности оборудования </w:t>
            </w:r>
            <w:proofErr w:type="gramStart"/>
            <w:r w:rsidRPr="00A158E7">
              <w:rPr>
                <w:sz w:val="16"/>
                <w:szCs w:val="16"/>
              </w:rPr>
              <w:t>к</w:t>
            </w:r>
            <w:proofErr w:type="gramEnd"/>
            <w:r w:rsidRPr="00A158E7">
              <w:rPr>
                <w:sz w:val="16"/>
                <w:szCs w:val="16"/>
              </w:rPr>
              <w:t xml:space="preserve"> установленной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42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37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33,78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26,44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31,67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57,78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65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Фактическая производительность оборудования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тыс</w:t>
            </w:r>
            <w:proofErr w:type="gramStart"/>
            <w:r w:rsidRPr="00A158E7">
              <w:rPr>
                <w:sz w:val="16"/>
                <w:szCs w:val="16"/>
              </w:rPr>
              <w:t>.к</w:t>
            </w:r>
            <w:proofErr w:type="gramEnd"/>
            <w:r w:rsidRPr="00A158E7">
              <w:rPr>
                <w:sz w:val="16"/>
                <w:szCs w:val="16"/>
              </w:rPr>
              <w:t>уб.м.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в. </w:t>
            </w:r>
            <w:proofErr w:type="spellStart"/>
            <w:r w:rsidRPr="00A158E7">
              <w:rPr>
                <w:sz w:val="16"/>
                <w:szCs w:val="16"/>
              </w:rPr>
              <w:t>сут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0,378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0,334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0,304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0,238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0,285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0,52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0,585</w:t>
            </w:r>
          </w:p>
        </w:tc>
      </w:tr>
      <w:tr w:rsidR="00FD624C" w:rsidRPr="00A158E7" w:rsidTr="00212509">
        <w:tc>
          <w:tcPr>
            <w:tcW w:w="557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Установленная производительность оборудования</w:t>
            </w:r>
          </w:p>
        </w:tc>
        <w:tc>
          <w:tcPr>
            <w:tcW w:w="93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тыс</w:t>
            </w:r>
            <w:proofErr w:type="gramStart"/>
            <w:r w:rsidRPr="00A158E7">
              <w:rPr>
                <w:sz w:val="16"/>
                <w:szCs w:val="16"/>
              </w:rPr>
              <w:t>.к</w:t>
            </w:r>
            <w:proofErr w:type="gramEnd"/>
            <w:r w:rsidRPr="00A158E7">
              <w:rPr>
                <w:sz w:val="16"/>
                <w:szCs w:val="16"/>
              </w:rPr>
              <w:t>уб.м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в </w:t>
            </w:r>
            <w:proofErr w:type="spellStart"/>
            <w:r w:rsidRPr="00A158E7">
              <w:rPr>
                <w:sz w:val="16"/>
                <w:szCs w:val="16"/>
              </w:rPr>
              <w:t>сут</w:t>
            </w:r>
            <w:proofErr w:type="spell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8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</w:t>
            </w:r>
          </w:p>
        </w:tc>
        <w:tc>
          <w:tcPr>
            <w:tcW w:w="79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</w:t>
            </w:r>
          </w:p>
        </w:tc>
        <w:tc>
          <w:tcPr>
            <w:tcW w:w="836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</w:t>
            </w:r>
          </w:p>
        </w:tc>
        <w:tc>
          <w:tcPr>
            <w:tcW w:w="85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0,9</w:t>
            </w:r>
          </w:p>
        </w:tc>
      </w:tr>
    </w:tbl>
    <w:p w:rsidR="00FD624C" w:rsidRPr="00A158E7" w:rsidRDefault="00FD624C" w:rsidP="00FD624C">
      <w:pPr>
        <w:jc w:val="center"/>
        <w:outlineLvl w:val="2"/>
        <w:rPr>
          <w:bCs/>
        </w:rPr>
      </w:pPr>
      <w:bookmarkStart w:id="27" w:name="_Toc308789299"/>
    </w:p>
    <w:p w:rsidR="00FD624C" w:rsidRPr="00A158E7" w:rsidRDefault="00FD624C" w:rsidP="00FD624C">
      <w:pPr>
        <w:jc w:val="center"/>
        <w:outlineLvl w:val="2"/>
        <w:rPr>
          <w:bCs/>
        </w:rPr>
      </w:pPr>
      <w:r w:rsidRPr="00A158E7">
        <w:rPr>
          <w:bCs/>
        </w:rPr>
        <w:t>Обоснование финансовой потребности для реализации мероприятий по реконструкции и модернизац</w:t>
      </w:r>
      <w:r w:rsidR="003651AE" w:rsidRPr="00A158E7">
        <w:rPr>
          <w:bCs/>
        </w:rPr>
        <w:t>ии системы водоснабжения на 2017-2021</w:t>
      </w:r>
      <w:r w:rsidRPr="00A158E7">
        <w:rPr>
          <w:bCs/>
        </w:rPr>
        <w:t xml:space="preserve"> </w:t>
      </w:r>
      <w:r w:rsidR="00384A6E" w:rsidRPr="00A158E7">
        <w:rPr>
          <w:bCs/>
        </w:rPr>
        <w:t>гг.</w:t>
      </w:r>
      <w:bookmarkEnd w:id="27"/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>Таблица 4.6. Финансовая потребность</w:t>
      </w:r>
    </w:p>
    <w:p w:rsidR="00FD624C" w:rsidRPr="00A158E7" w:rsidRDefault="00FD624C" w:rsidP="00FD624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53DD8" w:rsidRPr="00A158E7" w:rsidTr="006957B6"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1596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</w:tr>
      <w:tr w:rsidR="00C53DD8" w:rsidRPr="00A158E7" w:rsidTr="006957B6"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6" w:type="dxa"/>
            <w:gridSpan w:val="5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Стоимость, тыс</w:t>
            </w:r>
            <w:proofErr w:type="gramStart"/>
            <w:r w:rsidRPr="00A158E7">
              <w:rPr>
                <w:sz w:val="20"/>
                <w:szCs w:val="20"/>
              </w:rPr>
              <w:t>.р</w:t>
            </w:r>
            <w:proofErr w:type="gramEnd"/>
            <w:r w:rsidRPr="00A158E7">
              <w:rPr>
                <w:sz w:val="20"/>
                <w:szCs w:val="20"/>
              </w:rPr>
              <w:t>ублей</w:t>
            </w:r>
          </w:p>
        </w:tc>
      </w:tr>
      <w:tr w:rsidR="00C53DD8" w:rsidRPr="00A158E7" w:rsidTr="006957B6">
        <w:tc>
          <w:tcPr>
            <w:tcW w:w="9571" w:type="dxa"/>
            <w:gridSpan w:val="6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Водоснабжение </w:t>
            </w:r>
          </w:p>
        </w:tc>
      </w:tr>
      <w:tr w:rsidR="00C53DD8" w:rsidRPr="00A158E7" w:rsidTr="006957B6"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Итого по </w:t>
            </w:r>
            <w:r w:rsidRPr="00A158E7">
              <w:rPr>
                <w:sz w:val="20"/>
                <w:szCs w:val="20"/>
              </w:rPr>
              <w:lastRenderedPageBreak/>
              <w:t>водоснабжению</w:t>
            </w: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lastRenderedPageBreak/>
              <w:t>5311,2</w:t>
            </w: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9245,5</w:t>
            </w: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10220,5</w:t>
            </w:r>
          </w:p>
        </w:tc>
        <w:tc>
          <w:tcPr>
            <w:tcW w:w="1595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753,3</w:t>
            </w:r>
          </w:p>
        </w:tc>
        <w:tc>
          <w:tcPr>
            <w:tcW w:w="1596" w:type="dxa"/>
          </w:tcPr>
          <w:p w:rsidR="00C53DD8" w:rsidRPr="00A158E7" w:rsidRDefault="00C53DD8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2780,7</w:t>
            </w:r>
          </w:p>
        </w:tc>
      </w:tr>
    </w:tbl>
    <w:p w:rsidR="00FD624C" w:rsidRPr="00A158E7" w:rsidRDefault="00FD624C" w:rsidP="00FD624C">
      <w:pPr>
        <w:jc w:val="both"/>
      </w:pPr>
    </w:p>
    <w:p w:rsidR="00FD624C" w:rsidRPr="00A158E7" w:rsidRDefault="00FD624C" w:rsidP="00FD624C">
      <w:pPr>
        <w:ind w:firstLine="567"/>
        <w:jc w:val="both"/>
      </w:pPr>
      <w:r w:rsidRPr="00A158E7">
        <w:t>Строительство новых и реконструкция существующих трубопроводов и насосных станций, обеспечит новых потребителей, а также обеспечит улучшение качества услуг, экологической ситуации, повысит надежность.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jc w:val="center"/>
        <w:outlineLvl w:val="0"/>
        <w:rPr>
          <w:bCs/>
        </w:rPr>
      </w:pPr>
      <w:bookmarkStart w:id="28" w:name="_Toc308789301"/>
      <w:r w:rsidRPr="00A158E7">
        <w:rPr>
          <w:bCs/>
        </w:rPr>
        <w:t>5. ПО СИСТЕМЕ ВОДООТВЕДЕНИЯ И ОЧИСТКИ СТОЧНЫХ ВОД</w:t>
      </w:r>
      <w:bookmarkEnd w:id="28"/>
    </w:p>
    <w:p w:rsidR="00FD624C" w:rsidRPr="00A158E7" w:rsidRDefault="00FD624C" w:rsidP="00FD624C">
      <w:pPr>
        <w:jc w:val="both"/>
        <w:outlineLvl w:val="1"/>
        <w:rPr>
          <w:bCs/>
        </w:rPr>
      </w:pPr>
      <w:bookmarkStart w:id="29" w:name="_Toc308789302"/>
    </w:p>
    <w:p w:rsidR="00FD624C" w:rsidRPr="00A158E7" w:rsidRDefault="00FD624C" w:rsidP="00FD624C">
      <w:pPr>
        <w:jc w:val="both"/>
        <w:outlineLvl w:val="1"/>
        <w:rPr>
          <w:bCs/>
        </w:rPr>
      </w:pPr>
      <w:r w:rsidRPr="00A158E7">
        <w:rPr>
          <w:bCs/>
        </w:rPr>
        <w:t>5.1. Анализ существующей системы водоотведения и очистки сточных вод</w:t>
      </w:r>
      <w:bookmarkEnd w:id="29"/>
      <w:r w:rsidRPr="00A158E7">
        <w:rPr>
          <w:bCs/>
        </w:rPr>
        <w:t>.</w:t>
      </w:r>
    </w:p>
    <w:p w:rsidR="00FD624C" w:rsidRPr="00A158E7" w:rsidRDefault="00FD624C" w:rsidP="00FD624C">
      <w:pPr>
        <w:ind w:firstLine="709"/>
        <w:jc w:val="both"/>
        <w:rPr>
          <w:sz w:val="28"/>
          <w:szCs w:val="28"/>
        </w:rPr>
      </w:pPr>
    </w:p>
    <w:p w:rsidR="00FD624C" w:rsidRPr="00A158E7" w:rsidRDefault="00FD624C" w:rsidP="00FD624C">
      <w:pPr>
        <w:ind w:firstLine="567"/>
        <w:jc w:val="both"/>
        <w:outlineLvl w:val="2"/>
        <w:rPr>
          <w:rFonts w:ascii="Cambria" w:hAnsi="Cambria"/>
          <w:bCs/>
        </w:rPr>
      </w:pPr>
      <w:bookmarkStart w:id="30" w:name="_Toc308789303"/>
      <w:r w:rsidRPr="00A158E7">
        <w:rPr>
          <w:bCs/>
        </w:rPr>
        <w:t>Инженерно-технический анализ системы водоотведения и очистки сточных вод, определение остаточного ресурса</w:t>
      </w:r>
      <w:bookmarkEnd w:id="30"/>
      <w:r w:rsidRPr="00A158E7">
        <w:rPr>
          <w:bCs/>
        </w:rPr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Общая протяженность сетей канализации составляет </w:t>
      </w:r>
      <w:smartTag w:uri="urn:schemas-microsoft-com:office:smarttags" w:element="metricconverter">
        <w:smartTagPr>
          <w:attr w:name="ProductID" w:val="15,56 км"/>
        </w:smartTagPr>
        <w:r w:rsidRPr="00A158E7">
          <w:t>15,56 км</w:t>
        </w:r>
      </w:smartTag>
      <w:r w:rsidRPr="00A158E7">
        <w:t xml:space="preserve">, из них полностью изношенных – </w:t>
      </w:r>
      <w:smartTag w:uri="urn:schemas-microsoft-com:office:smarttags" w:element="metricconverter">
        <w:smartTagPr>
          <w:attr w:name="ProductID" w:val="15,56 км"/>
        </w:smartTagPr>
        <w:r w:rsidRPr="00A158E7">
          <w:t>15,56 км</w:t>
        </w:r>
      </w:smartTag>
      <w:r w:rsidRPr="00A158E7"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Трубы для самотечного режима диаметром до </w:t>
      </w:r>
      <w:smartTag w:uri="urn:schemas-microsoft-com:office:smarttags" w:element="metricconverter">
        <w:smartTagPr>
          <w:attr w:name="ProductID" w:val="100 мм"/>
        </w:smartTagPr>
        <w:r w:rsidRPr="00A158E7">
          <w:t>100 мм</w:t>
        </w:r>
      </w:smartTag>
      <w:r w:rsidRPr="00A158E7">
        <w:t xml:space="preserve"> - чугунные, асбоцементные, более </w:t>
      </w:r>
      <w:smartTag w:uri="urn:schemas-microsoft-com:office:smarttags" w:element="metricconverter">
        <w:smartTagPr>
          <w:attr w:name="ProductID" w:val="100 мм"/>
        </w:smartTagPr>
        <w:r w:rsidRPr="00A158E7">
          <w:t>100 мм</w:t>
        </w:r>
      </w:smartTag>
      <w:r w:rsidRPr="00A158E7">
        <w:t xml:space="preserve"> – асбоцементные и стальные. Трубы для напорных режимов в основном стальные. В настоящее время КНС №1 и 2 находятся в не рабочем состоянии. Ведутся работы по восстановлению и реконструкции КНС и частично канализационного коллектора, выполненному в верхнем исполнении через р. </w:t>
      </w:r>
      <w:proofErr w:type="spellStart"/>
      <w:r w:rsidRPr="00A158E7">
        <w:t>Невонка</w:t>
      </w:r>
      <w:proofErr w:type="spellEnd"/>
      <w:r w:rsidRPr="00A158E7">
        <w:t xml:space="preserve">. По проекту, 2 канализационных насосных станции должны перекачивать сточную жидкость по напорным трубопроводам протяженностью около </w:t>
      </w:r>
      <w:smartTag w:uri="urn:schemas-microsoft-com:office:smarttags" w:element="metricconverter">
        <w:smartTagPr>
          <w:attr w:name="ProductID" w:val="6,040 км"/>
        </w:smartTagPr>
        <w:r w:rsidRPr="00A158E7">
          <w:t>6,040 км</w:t>
        </w:r>
      </w:smartTag>
      <w:r w:rsidRPr="00A158E7">
        <w:t xml:space="preserve"> на очистные сооружения (КОС левого берега). В настоящее время сточные воды отводятся в р. </w:t>
      </w:r>
      <w:proofErr w:type="spellStart"/>
      <w:r w:rsidRPr="00A158E7">
        <w:t>Невонка</w:t>
      </w:r>
      <w:proofErr w:type="spellEnd"/>
      <w:r w:rsidRPr="00A158E7">
        <w:t xml:space="preserve">. </w:t>
      </w:r>
    </w:p>
    <w:p w:rsidR="00FD624C" w:rsidRPr="00A158E7" w:rsidRDefault="00FD624C" w:rsidP="00FD624C">
      <w:pPr>
        <w:ind w:right="-57" w:firstLine="567"/>
        <w:jc w:val="both"/>
      </w:pPr>
      <w:r w:rsidRPr="00A158E7">
        <w:t>Установленная мощность КНС № 1,2 - 1,9 тыс</w:t>
      </w:r>
      <w:proofErr w:type="gramStart"/>
      <w:r w:rsidRPr="00A158E7">
        <w:t>.м</w:t>
      </w:r>
      <w:proofErr w:type="gramEnd"/>
      <w:r w:rsidRPr="00A158E7">
        <w:rPr>
          <w:vertAlign w:val="superscript"/>
        </w:rPr>
        <w:t>3</w:t>
      </w:r>
      <w:r w:rsidRPr="00A158E7">
        <w:t>/</w:t>
      </w:r>
      <w:proofErr w:type="spellStart"/>
      <w:r w:rsidRPr="00A158E7">
        <w:t>сут</w:t>
      </w:r>
      <w:proofErr w:type="spellEnd"/>
      <w:r w:rsidRPr="00A158E7">
        <w:t>. (поступает 0,174 тыс.м</w:t>
      </w:r>
      <w:r w:rsidRPr="00A158E7">
        <w:rPr>
          <w:vertAlign w:val="superscript"/>
        </w:rPr>
        <w:t>3</w:t>
      </w:r>
      <w:r w:rsidRPr="00A158E7">
        <w:t>/</w:t>
      </w:r>
      <w:proofErr w:type="spellStart"/>
      <w:r w:rsidRPr="00A158E7">
        <w:t>сут</w:t>
      </w:r>
      <w:proofErr w:type="spellEnd"/>
      <w:r w:rsidRPr="00A158E7">
        <w:t xml:space="preserve">.). </w:t>
      </w:r>
    </w:p>
    <w:p w:rsidR="00FD624C" w:rsidRPr="00A158E7" w:rsidRDefault="00FD624C" w:rsidP="00FD624C">
      <w:pPr>
        <w:ind w:firstLine="567"/>
        <w:jc w:val="both"/>
      </w:pPr>
      <w:r w:rsidRPr="00A158E7">
        <w:t>Аварийность на сетях канализации возникает в основном по двум причинам: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засоры в самотечных трубопроводах диаметром до </w:t>
      </w:r>
      <w:smartTag w:uri="urn:schemas-microsoft-com:office:smarttags" w:element="metricconverter">
        <w:smartTagPr>
          <w:attr w:name="ProductID" w:val="300 мм"/>
        </w:smartTagPr>
        <w:r w:rsidRPr="00A158E7">
          <w:t>300 мм</w:t>
        </w:r>
      </w:smartTag>
      <w:r w:rsidRPr="00A158E7">
        <w:t>;</w:t>
      </w:r>
    </w:p>
    <w:p w:rsidR="00FD624C" w:rsidRPr="00A158E7" w:rsidRDefault="00FD624C" w:rsidP="00FD624C">
      <w:pPr>
        <w:ind w:firstLine="567"/>
        <w:jc w:val="both"/>
      </w:pPr>
      <w:r w:rsidRPr="00A158E7">
        <w:t>- моральный и фактически</w:t>
      </w:r>
      <w:proofErr w:type="gramStart"/>
      <w:r w:rsidRPr="00A158E7">
        <w:t>й(</w:t>
      </w:r>
      <w:proofErr w:type="gramEnd"/>
      <w:r w:rsidRPr="00A158E7">
        <w:t>физический) износ трубопроводов;</w:t>
      </w:r>
    </w:p>
    <w:p w:rsidR="00FD624C" w:rsidRPr="00A158E7" w:rsidRDefault="00FD624C" w:rsidP="00FD624C">
      <w:pPr>
        <w:ind w:firstLine="567"/>
        <w:jc w:val="both"/>
      </w:pPr>
      <w:r w:rsidRPr="00A158E7">
        <w:t>- почвенная и электрохимическая коррозия на напорных трубопроводах от канализационных насосных станций.</w:t>
      </w:r>
    </w:p>
    <w:p w:rsidR="00FD624C" w:rsidRPr="00A158E7" w:rsidRDefault="00FD624C" w:rsidP="00FD624C">
      <w:pPr>
        <w:ind w:firstLine="567"/>
        <w:jc w:val="both"/>
      </w:pPr>
      <w:r w:rsidRPr="00A158E7">
        <w:t>Объем услуг по отведению сточных вод от потребителей п. Невон приведен в таблице 5.1.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>Таблица 5.1. Объем сточных вод поступающих на КНС п. Невон</w:t>
      </w:r>
    </w:p>
    <w:p w:rsidR="00FD624C" w:rsidRPr="00A158E7" w:rsidRDefault="00FD624C" w:rsidP="00FD624C">
      <w:pPr>
        <w:jc w:val="center"/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1134"/>
        <w:gridCol w:w="992"/>
        <w:gridCol w:w="993"/>
        <w:gridCol w:w="992"/>
        <w:gridCol w:w="992"/>
        <w:gridCol w:w="993"/>
      </w:tblGrid>
      <w:tr w:rsidR="00FD624C" w:rsidRPr="00A158E7" w:rsidTr="00FD624C">
        <w:tc>
          <w:tcPr>
            <w:tcW w:w="2410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A158E7">
              <w:rPr>
                <w:sz w:val="20"/>
                <w:szCs w:val="20"/>
                <w:lang w:eastAsia="en-US"/>
              </w:rPr>
              <w:t>изм</w:t>
            </w:r>
            <w:proofErr w:type="spellEnd"/>
            <w:r w:rsidRPr="00A158E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2011</w:t>
            </w:r>
            <w:r w:rsidR="00FD624C" w:rsidRPr="00A158E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93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2012</w:t>
            </w:r>
            <w:r w:rsidR="00FD624C" w:rsidRPr="00A158E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92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2013</w:t>
            </w:r>
            <w:r w:rsidR="00FD624C" w:rsidRPr="00A158E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992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2014</w:t>
            </w:r>
            <w:r w:rsidR="00FD624C" w:rsidRPr="00A158E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93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2015</w:t>
            </w:r>
            <w:r w:rsidR="00FD624C" w:rsidRPr="00A158E7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FD624C" w:rsidRPr="00A158E7" w:rsidTr="00FD624C">
        <w:trPr>
          <w:trHeight w:val="283"/>
        </w:trPr>
        <w:tc>
          <w:tcPr>
            <w:tcW w:w="2410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Пропуск сточных вод</w:t>
            </w:r>
          </w:p>
        </w:tc>
        <w:tc>
          <w:tcPr>
            <w:tcW w:w="1134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A158E7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A158E7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53,69</w:t>
            </w:r>
          </w:p>
        </w:tc>
        <w:tc>
          <w:tcPr>
            <w:tcW w:w="993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49,12</w:t>
            </w:r>
          </w:p>
        </w:tc>
        <w:tc>
          <w:tcPr>
            <w:tcW w:w="992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47,25</w:t>
            </w:r>
          </w:p>
        </w:tc>
        <w:tc>
          <w:tcPr>
            <w:tcW w:w="992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54,33</w:t>
            </w:r>
          </w:p>
        </w:tc>
        <w:tc>
          <w:tcPr>
            <w:tcW w:w="993" w:type="dxa"/>
            <w:vAlign w:val="center"/>
          </w:tcPr>
          <w:p w:rsidR="00FD624C" w:rsidRPr="00A158E7" w:rsidRDefault="0083023A" w:rsidP="00FD624C">
            <w:pPr>
              <w:jc w:val="center"/>
              <w:rPr>
                <w:sz w:val="20"/>
                <w:szCs w:val="20"/>
                <w:lang w:eastAsia="en-US"/>
              </w:rPr>
            </w:pPr>
            <w:r w:rsidRPr="00A158E7">
              <w:rPr>
                <w:sz w:val="20"/>
                <w:szCs w:val="20"/>
                <w:lang w:eastAsia="en-US"/>
              </w:rPr>
              <w:t>49,98</w:t>
            </w:r>
          </w:p>
        </w:tc>
      </w:tr>
    </w:tbl>
    <w:p w:rsidR="00FD624C" w:rsidRPr="00A158E7" w:rsidRDefault="00FD624C" w:rsidP="00FD624C">
      <w:pPr>
        <w:jc w:val="center"/>
        <w:outlineLvl w:val="2"/>
        <w:rPr>
          <w:bCs/>
        </w:rPr>
      </w:pPr>
      <w:bookmarkStart w:id="31" w:name="_Toc308789304"/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r w:rsidRPr="00A158E7">
        <w:rPr>
          <w:bCs/>
        </w:rPr>
        <w:t xml:space="preserve">Характеристика системы водоотведения </w:t>
      </w:r>
      <w:bookmarkEnd w:id="31"/>
      <w:r w:rsidRPr="00A158E7">
        <w:rPr>
          <w:bCs/>
        </w:rPr>
        <w:t>п. Невон.</w:t>
      </w:r>
    </w:p>
    <w:p w:rsidR="00FD624C" w:rsidRPr="00A158E7" w:rsidRDefault="00FD624C" w:rsidP="00FD624C">
      <w:pPr>
        <w:ind w:firstLine="567"/>
        <w:jc w:val="both"/>
        <w:rPr>
          <w:bCs/>
          <w:spacing w:val="-2"/>
        </w:rPr>
      </w:pPr>
      <w:r w:rsidRPr="00A158E7">
        <w:rPr>
          <w:bCs/>
        </w:rPr>
        <w:t>По состоянию на 01.01.2014 в собственности Невонского муниципального образования находятся:</w:t>
      </w:r>
    </w:p>
    <w:p w:rsidR="00FD624C" w:rsidRPr="00A158E7" w:rsidRDefault="00FD624C" w:rsidP="00FD624C">
      <w:pPr>
        <w:ind w:firstLine="567"/>
        <w:jc w:val="both"/>
        <w:rPr>
          <w:spacing w:val="-2"/>
        </w:rPr>
      </w:pPr>
      <w:r w:rsidRPr="00A158E7">
        <w:rPr>
          <w:spacing w:val="-2"/>
        </w:rPr>
        <w:t>- 2 канализационные насосные станции;</w:t>
      </w:r>
    </w:p>
    <w:p w:rsidR="00545D1B" w:rsidRPr="00A158E7" w:rsidRDefault="00FD624C" w:rsidP="00545D1B">
      <w:pPr>
        <w:ind w:firstLine="567"/>
        <w:jc w:val="both"/>
        <w:rPr>
          <w:spacing w:val="-2"/>
        </w:rPr>
      </w:pPr>
      <w:r w:rsidRPr="00A158E7">
        <w:rPr>
          <w:spacing w:val="-2"/>
        </w:rPr>
        <w:t xml:space="preserve">- </w:t>
      </w:r>
      <w:smartTag w:uri="urn:schemas-microsoft-com:office:smarttags" w:element="metricconverter">
        <w:smartTagPr>
          <w:attr w:name="ProductID" w:val="15,56 км"/>
        </w:smartTagPr>
        <w:r w:rsidRPr="00A158E7">
          <w:rPr>
            <w:spacing w:val="-2"/>
          </w:rPr>
          <w:t>15,56 км</w:t>
        </w:r>
      </w:smartTag>
      <w:r w:rsidRPr="00A158E7">
        <w:rPr>
          <w:spacing w:val="-2"/>
        </w:rPr>
        <w:t xml:space="preserve"> канализационных трубопроводов со 100% амортизационным </w:t>
      </w:r>
      <w:r w:rsidR="00545D1B" w:rsidRPr="00A158E7">
        <w:rPr>
          <w:spacing w:val="-2"/>
        </w:rPr>
        <w:t>износом;</w:t>
      </w:r>
    </w:p>
    <w:p w:rsidR="00FD624C" w:rsidRPr="00A158E7" w:rsidRDefault="00AF26ED" w:rsidP="00FD624C">
      <w:pPr>
        <w:ind w:firstLine="567"/>
        <w:jc w:val="both"/>
      </w:pPr>
      <w:r w:rsidRPr="00A158E7">
        <w:rPr>
          <w:iCs/>
        </w:rPr>
        <w:t>Водоотведение п. Невон</w:t>
      </w:r>
      <w:r w:rsidR="00FD624C" w:rsidRPr="00A158E7">
        <w:rPr>
          <w:iCs/>
        </w:rPr>
        <w:t xml:space="preserve">. </w:t>
      </w:r>
      <w:r w:rsidR="00FD624C" w:rsidRPr="00A158E7">
        <w:t>Схема поселковой канализации работает в направлении от верхнего поселка вниз против течения р. Ангары на юго-восток.</w:t>
      </w:r>
    </w:p>
    <w:p w:rsidR="00FD624C" w:rsidRPr="00A158E7" w:rsidRDefault="00FD624C" w:rsidP="00FD624C">
      <w:pPr>
        <w:ind w:firstLine="567"/>
        <w:jc w:val="both"/>
      </w:pPr>
      <w:r w:rsidRPr="00A158E7">
        <w:t>По проекту КНС-1 мощностью 79,2 м</w:t>
      </w:r>
      <w:r w:rsidRPr="00A158E7">
        <w:rPr>
          <w:vertAlign w:val="superscript"/>
        </w:rPr>
        <w:t>3</w:t>
      </w:r>
      <w:r w:rsidRPr="00A158E7">
        <w:t xml:space="preserve">/час, </w:t>
      </w:r>
      <w:r w:rsidR="00AF26ED" w:rsidRPr="00A158E7">
        <w:t xml:space="preserve">расположенная в </w:t>
      </w:r>
      <w:proofErr w:type="gramStart"/>
      <w:r w:rsidR="00AF26ED" w:rsidRPr="00A158E7">
        <w:t>нижнем</w:t>
      </w:r>
      <w:proofErr w:type="gramEnd"/>
      <w:r w:rsidR="00AF26ED" w:rsidRPr="00A158E7">
        <w:t xml:space="preserve"> п</w:t>
      </w:r>
      <w:r w:rsidRPr="00A158E7">
        <w:t xml:space="preserve">. Невон со стороны улицы Мичурина принимает от поселка стоки и перекачивает их в самотечный коллектор, отводящий стоки на КНС-2. С КНС-2 </w:t>
      </w:r>
      <w:proofErr w:type="gramStart"/>
      <w:r w:rsidRPr="00A158E7">
        <w:t>расположенной</w:t>
      </w:r>
      <w:proofErr w:type="gramEnd"/>
      <w:r w:rsidRPr="00A158E7">
        <w:t xml:space="preserve"> в районе УК-9, стоки отводятся на КОС левого берега г. Усть-Илимска.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В настоящее время ввиду реконструкции КНС №1 и 2 стоки отводятся напрямую в р. </w:t>
      </w:r>
      <w:proofErr w:type="spellStart"/>
      <w:r w:rsidRPr="00A158E7">
        <w:t>Невонка</w:t>
      </w:r>
      <w:proofErr w:type="spellEnd"/>
      <w:r w:rsidRPr="00A158E7">
        <w:t xml:space="preserve"> и, далее по течению стоки попадают в р. Ангара. 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Главный напорный канализационный коллектор выполнен двойным стальным трубопроводом </w:t>
      </w:r>
      <w:proofErr w:type="gramStart"/>
      <w:r w:rsidRPr="00A158E7">
        <w:rPr>
          <w:lang w:val="en-US"/>
        </w:rPr>
        <w:t>D</w:t>
      </w:r>
      <w:proofErr w:type="gramEnd"/>
      <w:r w:rsidRPr="00A158E7">
        <w:rPr>
          <w:vertAlign w:val="subscript"/>
        </w:rPr>
        <w:t>у</w:t>
      </w:r>
      <w:r w:rsidRPr="00A158E7"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A158E7">
          <w:t>150 мм</w:t>
        </w:r>
      </w:smartTag>
      <w:r w:rsidRPr="00A158E7">
        <w:t xml:space="preserve">; уложен в земле без лотков на протяжении 6040м. Переход через </w:t>
      </w:r>
      <w:r w:rsidR="00331E28" w:rsidRPr="00A158E7">
        <w:t xml:space="preserve">р. </w:t>
      </w:r>
      <w:proofErr w:type="spellStart"/>
      <w:r w:rsidR="00331E28" w:rsidRPr="00A158E7">
        <w:t>Невонка</w:t>
      </w:r>
      <w:proofErr w:type="spellEnd"/>
      <w:r w:rsidR="00331E28" w:rsidRPr="00A158E7">
        <w:t xml:space="preserve"> осуществлен в подземном</w:t>
      </w:r>
      <w:r w:rsidRPr="00A158E7">
        <w:t xml:space="preserve"> исп</w:t>
      </w:r>
      <w:r w:rsidR="00331E28" w:rsidRPr="00A158E7">
        <w:t xml:space="preserve">олнении полиэтиленовыми трубами </w:t>
      </w:r>
      <w:r w:rsidRPr="00A158E7">
        <w:t xml:space="preserve"> общей прот</w:t>
      </w:r>
      <w:r w:rsidR="00331E28" w:rsidRPr="00A158E7">
        <w:t>яженностью 2</w:t>
      </w:r>
      <w:r w:rsidRPr="00A158E7">
        <w:t>00</w:t>
      </w:r>
      <w:r w:rsidR="00331E28" w:rsidRPr="00A158E7">
        <w:t xml:space="preserve"> </w:t>
      </w:r>
      <w:r w:rsidRPr="00A158E7">
        <w:t>м.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32" w:name="_Toc308789305"/>
      <w:r w:rsidRPr="00A158E7">
        <w:rPr>
          <w:bCs/>
        </w:rPr>
        <w:lastRenderedPageBreak/>
        <w:t>Проблемы эксплуатации систем водоотведения (надежность, качество, доступность для потребителей, влияние на экологию)</w:t>
      </w:r>
      <w:bookmarkEnd w:id="32"/>
      <w:r w:rsidRPr="00A158E7">
        <w:rPr>
          <w:bCs/>
        </w:rPr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>1. Высокая доля износа канализационных сетей и КНС.</w:t>
      </w:r>
    </w:p>
    <w:p w:rsidR="00FD624C" w:rsidRPr="00A158E7" w:rsidRDefault="00FD624C" w:rsidP="00FD624C">
      <w:pPr>
        <w:ind w:firstLine="567"/>
        <w:jc w:val="both"/>
      </w:pPr>
      <w:r w:rsidRPr="00A158E7">
        <w:t>2. Сложность осуществления текущих ремонтов канализационных сетей (подземная прокладка).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3. Напорные и безнапорные трубопроводы выработали полностью свой амортизационный ресурс. </w:t>
      </w:r>
    </w:p>
    <w:p w:rsidR="00FD624C" w:rsidRPr="00A158E7" w:rsidRDefault="00FD624C" w:rsidP="00FD624C">
      <w:pPr>
        <w:ind w:firstLine="567"/>
        <w:jc w:val="both"/>
      </w:pPr>
      <w:r w:rsidRPr="00A158E7">
        <w:t>4. Существующие параметры коллекторов не соответствуют сложившимся нагрузкам по водоотведению.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5. Недостаточная пропускная способность безнапорных коллекторов (заиливание) </w:t>
      </w:r>
      <w:proofErr w:type="gramStart"/>
      <w:r w:rsidRPr="00A158E7">
        <w:t>в</w:t>
      </w:r>
      <w:proofErr w:type="gramEnd"/>
      <w:r w:rsidRPr="00A158E7">
        <w:t xml:space="preserve"> ввиду частичного разрушения. </w:t>
      </w:r>
    </w:p>
    <w:p w:rsidR="00FD624C" w:rsidRPr="00A158E7" w:rsidRDefault="00FD624C" w:rsidP="00FD624C">
      <w:pPr>
        <w:ind w:firstLine="567"/>
        <w:jc w:val="both"/>
      </w:pPr>
      <w:r w:rsidRPr="00A158E7">
        <w:t>6. Отсутствие собственных очистных сооружений.</w:t>
      </w:r>
    </w:p>
    <w:p w:rsidR="00FD624C" w:rsidRPr="00A158E7" w:rsidRDefault="00FD624C" w:rsidP="00FD624C">
      <w:pPr>
        <w:ind w:firstLine="567"/>
        <w:jc w:val="both"/>
      </w:pPr>
      <w:r w:rsidRPr="00A158E7">
        <w:t>7. В связи с длительным периодом эксплуатации в условиях агрессивных сточных вод значительное количество сооружений, коммуникаций и оборудования находятся в неудовлетворительном состоянии, физически и морально устарели.</w:t>
      </w:r>
    </w:p>
    <w:p w:rsidR="00FD624C" w:rsidRPr="00A158E7" w:rsidRDefault="00FD624C" w:rsidP="00FD624C">
      <w:pPr>
        <w:ind w:firstLine="567"/>
        <w:jc w:val="both"/>
      </w:pPr>
      <w:r w:rsidRPr="00A158E7">
        <w:t>8. Отсутствуют работоспособные КНС.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9. Стоки, сбрасываемые в р. </w:t>
      </w:r>
      <w:proofErr w:type="spellStart"/>
      <w:r w:rsidRPr="00A158E7">
        <w:t>Невонка</w:t>
      </w:r>
      <w:proofErr w:type="spellEnd"/>
      <w:r w:rsidRPr="00A158E7">
        <w:t xml:space="preserve"> далее попадают напрямую в реку Ангара.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10. Биохимические анализы сбрасываемых сточных вод в р. </w:t>
      </w:r>
      <w:proofErr w:type="spellStart"/>
      <w:r w:rsidRPr="00A158E7">
        <w:t>Невонка</w:t>
      </w:r>
      <w:proofErr w:type="spellEnd"/>
      <w:r w:rsidRPr="00A158E7">
        <w:t xml:space="preserve"> и, попадающие затем в р. Ангара, зачастую не проводятся.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11. Отсутствие сливных станций затрудняет транспортировку стоков от частной </w:t>
      </w:r>
      <w:proofErr w:type="spellStart"/>
      <w:r w:rsidRPr="00A158E7">
        <w:t>коттеджной</w:t>
      </w:r>
      <w:proofErr w:type="spellEnd"/>
      <w:r w:rsidRPr="00A158E7">
        <w:t xml:space="preserve"> и дачной застройки.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Все </w:t>
      </w:r>
      <w:proofErr w:type="gramStart"/>
      <w:r w:rsidRPr="00A158E7">
        <w:t>выше перечисленные</w:t>
      </w:r>
      <w:proofErr w:type="gramEnd"/>
      <w:r w:rsidRPr="00A158E7">
        <w:t xml:space="preserve"> мероприятия резко ухудшают экологическую обстановку.</w:t>
      </w:r>
    </w:p>
    <w:p w:rsidR="00FD624C" w:rsidRPr="00A158E7" w:rsidRDefault="00FD624C" w:rsidP="00FD624C">
      <w:pPr>
        <w:ind w:firstLine="567"/>
        <w:jc w:val="both"/>
      </w:pPr>
      <w:r w:rsidRPr="00A158E7">
        <w:t>Обобщая сказанное можно сделать вывод, что сложившееся структура напорных и безнапорных коллекторов не отвечает их требуемой транспортирующей способности. Требуется полная замена сетей и коллекторов с целью выравнивания их загрузки.</w:t>
      </w:r>
    </w:p>
    <w:p w:rsidR="00FD624C" w:rsidRPr="00A158E7" w:rsidRDefault="00FD624C" w:rsidP="00FD624C">
      <w:pPr>
        <w:ind w:firstLine="567"/>
        <w:jc w:val="both"/>
      </w:pPr>
      <w:r w:rsidRPr="00A158E7">
        <w:t>Решение этой проблемы заключается в разработке н</w:t>
      </w:r>
      <w:r w:rsidR="00C84596" w:rsidRPr="00A158E7">
        <w:t xml:space="preserve">овой схемы </w:t>
      </w:r>
      <w:proofErr w:type="spellStart"/>
      <w:r w:rsidR="00C84596" w:rsidRPr="00A158E7">
        <w:t>канализования</w:t>
      </w:r>
      <w:proofErr w:type="spellEnd"/>
      <w:r w:rsidR="00C84596" w:rsidRPr="00A158E7">
        <w:t xml:space="preserve"> </w:t>
      </w:r>
      <w:proofErr w:type="spellStart"/>
      <w:r w:rsidR="00C84596" w:rsidRPr="00A158E7">
        <w:t>п</w:t>
      </w:r>
      <w:proofErr w:type="gramStart"/>
      <w:r w:rsidR="00C84596" w:rsidRPr="00A158E7">
        <w:t>.Н</w:t>
      </w:r>
      <w:proofErr w:type="gramEnd"/>
      <w:r w:rsidR="00C84596" w:rsidRPr="00A158E7">
        <w:t>евон</w:t>
      </w:r>
      <w:proofErr w:type="spellEnd"/>
      <w:r w:rsidRPr="00A158E7">
        <w:t xml:space="preserve"> в отношении, как существующих нагрузок, так и для тех, которые появятся в последующие годы.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33" w:name="_Toc308789306"/>
      <w:r w:rsidRPr="00A158E7">
        <w:rPr>
          <w:bCs/>
        </w:rPr>
        <w:t>Прогноз развития системы водоотведения с учётом строительства объектов жилья и соцкультбыта</w:t>
      </w:r>
      <w:bookmarkEnd w:id="33"/>
      <w:r w:rsidRPr="00A158E7">
        <w:rPr>
          <w:bCs/>
        </w:rPr>
        <w:t>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Развитие системы водоотведения будет осуществляться согласно прогнозу прироста нагрузок на вводимом жилье и роста численности населения. 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До </w:t>
      </w:r>
      <w:smartTag w:uri="urn:schemas-microsoft-com:office:smarttags" w:element="metricconverter">
        <w:smartTagPr>
          <w:attr w:name="ProductID" w:val="2020 г"/>
        </w:smartTagPr>
        <w:r w:rsidRPr="00A158E7">
          <w:t>2020 г</w:t>
        </w:r>
      </w:smartTag>
      <w:r w:rsidRPr="00A158E7">
        <w:t xml:space="preserve">. будет наблюдаться небольшой прирост нагрузки за счет нового строительства и </w:t>
      </w:r>
      <w:proofErr w:type="spellStart"/>
      <w:r w:rsidRPr="00A158E7">
        <w:t>канализования</w:t>
      </w:r>
      <w:proofErr w:type="spellEnd"/>
      <w:r w:rsidRPr="00A158E7">
        <w:t xml:space="preserve"> жилых объектов на территории поселка, а также за счет стоков, привозимых из выгребных ям</w:t>
      </w:r>
      <w:r w:rsidR="00C84596" w:rsidRPr="00A158E7">
        <w:t xml:space="preserve"> неблагоустроенной части п.</w:t>
      </w:r>
      <w:r w:rsidRPr="00A158E7">
        <w:t xml:space="preserve"> Невон. Прогнозируемый рост нагрузок системы водоотведения представлен на рис. 5.1.</w:t>
      </w:r>
    </w:p>
    <w:p w:rsidR="00FD624C" w:rsidRPr="00A158E7" w:rsidRDefault="00FD624C" w:rsidP="00FD624C">
      <w:pPr>
        <w:ind w:firstLine="567"/>
        <w:jc w:val="both"/>
      </w:pPr>
      <w:r w:rsidRPr="00A158E7">
        <w:t>Таким образом, для обеспечения транспортировки стоков на период до 2020 года (0,52 тыс. м</w:t>
      </w:r>
      <w:r w:rsidRPr="00A158E7">
        <w:rPr>
          <w:vertAlign w:val="superscript"/>
        </w:rPr>
        <w:t>3</w:t>
      </w:r>
      <w:r w:rsidRPr="00A158E7">
        <w:t>/</w:t>
      </w:r>
      <w:proofErr w:type="spellStart"/>
      <w:r w:rsidRPr="00A158E7">
        <w:t>сут</w:t>
      </w:r>
      <w:proofErr w:type="spellEnd"/>
      <w:r w:rsidRPr="00A158E7">
        <w:t>.) и с перспективой до 2031 года (0,585 тыс. м</w:t>
      </w:r>
      <w:r w:rsidRPr="00A158E7">
        <w:rPr>
          <w:vertAlign w:val="superscript"/>
        </w:rPr>
        <w:t>3</w:t>
      </w:r>
      <w:r w:rsidRPr="00A158E7">
        <w:t>/</w:t>
      </w:r>
      <w:proofErr w:type="spellStart"/>
      <w:r w:rsidRPr="00A158E7">
        <w:t>сут</w:t>
      </w:r>
      <w:proofErr w:type="spellEnd"/>
      <w:r w:rsidRPr="00A158E7">
        <w:t xml:space="preserve">.) увеличения мощности оборудования КНС не потребуется. </w:t>
      </w:r>
    </w:p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ind w:firstLine="567"/>
        <w:jc w:val="both"/>
        <w:rPr>
          <w:noProof/>
        </w:rPr>
      </w:pPr>
      <w:r w:rsidRPr="00A158E7">
        <w:rPr>
          <w:noProof/>
          <w:sz w:val="28"/>
          <w:szCs w:val="28"/>
        </w:rPr>
        <w:object w:dxaOrig="8449" w:dyaOrig="4522">
          <v:shape id="Объект 3" o:spid="_x0000_i1027" type="#_x0000_t75" style="width:422.25pt;height:225.75pt;visibility:visible" o:ole="">
            <v:imagedata r:id="rId25" o:title=""/>
            <o:lock v:ext="edit" aspectratio="f"/>
          </v:shape>
          <o:OLEObject Type="Embed" ProgID="Excel.Sheet.8" ShapeID="Объект 3" DrawAspect="Content" ObjectID="_1584445913" r:id="rId26">
            <o:FieldCodes>\s</o:FieldCodes>
          </o:OLEObject>
        </w:object>
      </w:r>
    </w:p>
    <w:p w:rsidR="00FD624C" w:rsidRPr="00A158E7" w:rsidRDefault="00FD624C" w:rsidP="00FD624C">
      <w:pPr>
        <w:jc w:val="center"/>
        <w:rPr>
          <w:noProof/>
        </w:rPr>
      </w:pPr>
      <w:r w:rsidRPr="00A158E7">
        <w:rPr>
          <w:noProof/>
        </w:rPr>
        <w:t>Рис.5.1. Прогноз нагрузок по водоотведению в п. Невон</w:t>
      </w:r>
    </w:p>
    <w:p w:rsidR="00FD624C" w:rsidRPr="00A158E7" w:rsidRDefault="00FD624C" w:rsidP="00FE7007">
      <w:pPr>
        <w:jc w:val="center"/>
        <w:outlineLvl w:val="1"/>
        <w:rPr>
          <w:bCs/>
        </w:rPr>
      </w:pPr>
      <w:bookmarkStart w:id="34" w:name="_Toc308789307"/>
    </w:p>
    <w:p w:rsidR="00FD624C" w:rsidRPr="00A158E7" w:rsidRDefault="00FD624C" w:rsidP="00FE7007">
      <w:pPr>
        <w:jc w:val="center"/>
        <w:outlineLvl w:val="1"/>
        <w:rPr>
          <w:bCs/>
        </w:rPr>
      </w:pPr>
      <w:r w:rsidRPr="00A158E7">
        <w:rPr>
          <w:bCs/>
        </w:rPr>
        <w:t>5.2. Программа развития системы водоотведения</w:t>
      </w:r>
      <w:bookmarkEnd w:id="34"/>
      <w:r w:rsidRPr="00A158E7">
        <w:rPr>
          <w:bCs/>
        </w:rPr>
        <w:t>.</w:t>
      </w:r>
    </w:p>
    <w:p w:rsidR="00FD624C" w:rsidRPr="00A158E7" w:rsidRDefault="00FD624C" w:rsidP="00FE7007">
      <w:pPr>
        <w:jc w:val="center"/>
      </w:pPr>
    </w:p>
    <w:p w:rsidR="00FD624C" w:rsidRPr="00A158E7" w:rsidRDefault="00FD624C" w:rsidP="00FD624C">
      <w:pPr>
        <w:ind w:firstLine="567"/>
        <w:jc w:val="both"/>
        <w:outlineLvl w:val="2"/>
        <w:rPr>
          <w:bCs/>
        </w:rPr>
      </w:pPr>
      <w:bookmarkStart w:id="35" w:name="_Toc308789308"/>
      <w:r w:rsidRPr="00A158E7">
        <w:rPr>
          <w:bCs/>
        </w:rPr>
        <w:t>Основные направления модернизации системы водоотведения</w:t>
      </w:r>
      <w:bookmarkEnd w:id="35"/>
      <w:r w:rsidRPr="00A158E7">
        <w:rPr>
          <w:bCs/>
        </w:rPr>
        <w:t>.</w:t>
      </w:r>
    </w:p>
    <w:p w:rsidR="00FD624C" w:rsidRPr="00A158E7" w:rsidRDefault="00FD624C" w:rsidP="00FD624C">
      <w:pPr>
        <w:shd w:val="clear" w:color="auto" w:fill="FFFFFF"/>
        <w:tabs>
          <w:tab w:val="left" w:pos="283"/>
        </w:tabs>
        <w:ind w:firstLine="567"/>
        <w:jc w:val="both"/>
      </w:pPr>
      <w:r w:rsidRPr="00A158E7">
        <w:t>Основные направления модернизации и развития системы водоотведения необходимо рассматривать с точки зрения надёжности работы системы водоотведения, а также улучшения экологической обстановки в акватории р. Ангары.</w:t>
      </w:r>
    </w:p>
    <w:p w:rsidR="00FD624C" w:rsidRPr="00A158E7" w:rsidRDefault="00FD624C" w:rsidP="00FD624C">
      <w:pPr>
        <w:shd w:val="clear" w:color="auto" w:fill="FFFFFF"/>
        <w:tabs>
          <w:tab w:val="left" w:pos="283"/>
        </w:tabs>
        <w:ind w:firstLine="567"/>
        <w:jc w:val="both"/>
      </w:pPr>
      <w:r w:rsidRPr="00A158E7">
        <w:t xml:space="preserve">Следует отметить на сегодняшний день из </w:t>
      </w:r>
      <w:smartTag w:uri="urn:schemas-microsoft-com:office:smarttags" w:element="metricconverter">
        <w:smartTagPr>
          <w:attr w:name="ProductID" w:val="15,34 км"/>
        </w:smartTagPr>
        <w:r w:rsidRPr="00A158E7">
          <w:t>15,34 км</w:t>
        </w:r>
      </w:smartTag>
      <w:r w:rsidRPr="00A158E7">
        <w:t xml:space="preserve"> сетей канализации </w:t>
      </w:r>
      <w:smartTag w:uri="urn:schemas-microsoft-com:office:smarttags" w:element="metricconverter">
        <w:smartTagPr>
          <w:attr w:name="ProductID" w:val="15,34 км"/>
        </w:smartTagPr>
        <w:r w:rsidRPr="00A158E7">
          <w:t>15,34 км</w:t>
        </w:r>
      </w:smartTag>
      <w:r w:rsidRPr="00A158E7">
        <w:t xml:space="preserve"> (100%) имеют полный амортизационный износ. При планируемых темпах зам</w:t>
      </w:r>
      <w:r w:rsidR="00331E28" w:rsidRPr="00A158E7">
        <w:t>ены канализационных сетей к 2025</w:t>
      </w:r>
      <w:r w:rsidRPr="00A158E7">
        <w:t xml:space="preserve"> году практически вся система канализации </w:t>
      </w:r>
      <w:r w:rsidR="00331E28" w:rsidRPr="00A158E7">
        <w:t xml:space="preserve">должна </w:t>
      </w:r>
      <w:r w:rsidRPr="00A158E7">
        <w:t>будет заменена на 100%.</w:t>
      </w:r>
    </w:p>
    <w:p w:rsidR="00FD624C" w:rsidRPr="00A158E7" w:rsidRDefault="00FD624C" w:rsidP="00FD624C">
      <w:pPr>
        <w:shd w:val="clear" w:color="auto" w:fill="FFFFFF"/>
        <w:tabs>
          <w:tab w:val="left" w:pos="490"/>
        </w:tabs>
        <w:ind w:firstLine="567"/>
        <w:jc w:val="both"/>
      </w:pPr>
      <w:r w:rsidRPr="00A158E7">
        <w:t>Как показал проведенный анализ, почти все канализационные самотечные коллекторы недогружены; это приводит к образованию засоров и подтоплению территории.</w:t>
      </w:r>
    </w:p>
    <w:p w:rsidR="00FD624C" w:rsidRPr="00A158E7" w:rsidRDefault="00FD624C" w:rsidP="00FD624C">
      <w:pPr>
        <w:shd w:val="clear" w:color="auto" w:fill="FFFFFF"/>
        <w:tabs>
          <w:tab w:val="left" w:pos="283"/>
        </w:tabs>
        <w:ind w:firstLine="567"/>
        <w:jc w:val="both"/>
      </w:pPr>
      <w:r w:rsidRPr="00A158E7">
        <w:t>Все канализационные сети отработали более тридцати, а то и сорока лет и требуют ремонта или замены. Возможным решением проблемы может быть нанесение полимерного покрытия внутри существующей труб одним из предлагаемых на рынке услуг методов; либо их полная замена трубой ПВХ.</w:t>
      </w:r>
    </w:p>
    <w:p w:rsidR="00FD624C" w:rsidRPr="00A158E7" w:rsidRDefault="00C84596" w:rsidP="00FD624C">
      <w:pPr>
        <w:ind w:firstLine="567"/>
        <w:jc w:val="both"/>
      </w:pPr>
      <w:proofErr w:type="spellStart"/>
      <w:r w:rsidRPr="00A158E7">
        <w:t>Канализование</w:t>
      </w:r>
      <w:proofErr w:type="spellEnd"/>
      <w:r w:rsidRPr="00A158E7">
        <w:t xml:space="preserve"> п. Невон</w:t>
      </w:r>
      <w:r w:rsidR="00FD624C" w:rsidRPr="00A158E7">
        <w:t xml:space="preserve"> предусматривается в основном по существующей схеме с реконструкцией существующих насосных станций КНС-1, КНС-2, без увеличения их мощностей для обеспечения перекачки объема сточных вод на Левобережные очистные сооружения </w:t>
      </w:r>
      <w:proofErr w:type="gramStart"/>
      <w:r w:rsidR="00FD624C" w:rsidRPr="00A158E7">
        <w:t>г</w:t>
      </w:r>
      <w:proofErr w:type="gramEnd"/>
      <w:r w:rsidR="00FD624C" w:rsidRPr="00A158E7">
        <w:t>. Усть-Илимска, а также реконструкцией существующих сетей и строительством новых.</w:t>
      </w:r>
    </w:p>
    <w:p w:rsidR="00FD624C" w:rsidRPr="00A158E7" w:rsidRDefault="00331E28" w:rsidP="00FD624C">
      <w:pPr>
        <w:ind w:firstLine="567"/>
        <w:jc w:val="both"/>
      </w:pPr>
      <w:r w:rsidRPr="00A158E7">
        <w:t>В период с 2017 по 2025</w:t>
      </w:r>
      <w:r w:rsidR="007C52A5" w:rsidRPr="00A158E7">
        <w:t xml:space="preserve"> </w:t>
      </w:r>
      <w:r w:rsidR="00FD624C" w:rsidRPr="00A158E7">
        <w:t>г</w:t>
      </w:r>
      <w:r w:rsidR="007C52A5" w:rsidRPr="00A158E7">
        <w:t>од</w:t>
      </w:r>
      <w:r w:rsidR="00FD624C" w:rsidRPr="00A158E7">
        <w:t xml:space="preserve"> и, с перспективой</w:t>
      </w:r>
      <w:r w:rsidR="007C52A5" w:rsidRPr="00A158E7">
        <w:t xml:space="preserve"> до</w:t>
      </w:r>
      <w:r w:rsidR="00FD624C" w:rsidRPr="00A158E7">
        <w:t xml:space="preserve"> 2031</w:t>
      </w:r>
      <w:r w:rsidR="007C52A5" w:rsidRPr="00A158E7">
        <w:t xml:space="preserve"> </w:t>
      </w:r>
      <w:r w:rsidR="00FD624C" w:rsidRPr="00A158E7">
        <w:t xml:space="preserve">года появятся новые объекты жилищного строительства, но, как показали проведенные расчеты, существующая система водоотведения пропустит данный расход. 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Расчёты также показали, что загруженность КНС-1 и КНС-2 к 2031 году составит 30,1%. Ввиду больших потерь напора в напорных трубопроводах и их значительного срока службы необходимо реконструировать соответствующие трубопроводы от КНС-1 и КНС-2 до Левобережных КОС </w:t>
      </w:r>
      <w:proofErr w:type="gramStart"/>
      <w:r w:rsidRPr="00A158E7">
        <w:t>г</w:t>
      </w:r>
      <w:proofErr w:type="gramEnd"/>
      <w:r w:rsidRPr="00A158E7">
        <w:t>. Усть-Илимска.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Для обеспечения </w:t>
      </w:r>
      <w:proofErr w:type="spellStart"/>
      <w:r w:rsidRPr="00A158E7">
        <w:t>канализования</w:t>
      </w:r>
      <w:proofErr w:type="spellEnd"/>
      <w:r w:rsidRPr="00A158E7">
        <w:t xml:space="preserve"> планируемой жилой застройки необходимо будет предусмотреть строительство напорного трубопровода </w:t>
      </w:r>
      <w:r w:rsidRPr="00A158E7">
        <w:rPr>
          <w:lang w:val="en-US"/>
        </w:rPr>
        <w:t>D</w:t>
      </w:r>
      <w:r w:rsidRPr="00A158E7">
        <w:t>150.</w:t>
      </w:r>
    </w:p>
    <w:p w:rsidR="00FD624C" w:rsidRPr="00A158E7" w:rsidRDefault="00FD624C" w:rsidP="00FD624C">
      <w:pPr>
        <w:ind w:firstLine="567"/>
        <w:jc w:val="both"/>
      </w:pPr>
    </w:p>
    <w:p w:rsidR="003651AE" w:rsidRPr="00A158E7" w:rsidRDefault="003651AE" w:rsidP="00FD624C">
      <w:pPr>
        <w:ind w:firstLine="567"/>
        <w:jc w:val="both"/>
        <w:outlineLvl w:val="2"/>
        <w:rPr>
          <w:bCs/>
        </w:rPr>
      </w:pPr>
      <w:bookmarkStart w:id="36" w:name="_Toc308789309"/>
    </w:p>
    <w:p w:rsidR="00FD624C" w:rsidRPr="00A158E7" w:rsidRDefault="00FD624C" w:rsidP="00FD624C">
      <w:pPr>
        <w:ind w:firstLine="567"/>
        <w:jc w:val="both"/>
        <w:outlineLvl w:val="2"/>
        <w:rPr>
          <w:rFonts w:ascii="Cambria" w:hAnsi="Cambria"/>
          <w:bCs/>
        </w:rPr>
      </w:pPr>
      <w:r w:rsidRPr="00A158E7">
        <w:rPr>
          <w:bCs/>
        </w:rPr>
        <w:t>Перечень мероприятий по реконструкции и модернизац</w:t>
      </w:r>
      <w:r w:rsidR="00331E28" w:rsidRPr="00A158E7">
        <w:rPr>
          <w:bCs/>
        </w:rPr>
        <w:t>ии системы водоотведения на 2017-202</w:t>
      </w:r>
      <w:bookmarkEnd w:id="36"/>
      <w:r w:rsidR="003651AE" w:rsidRPr="00A158E7">
        <w:rPr>
          <w:bCs/>
        </w:rPr>
        <w:t>7 годы с перспективой до 2031 года</w:t>
      </w:r>
      <w:r w:rsidR="00FE19CD" w:rsidRPr="00A158E7">
        <w:rPr>
          <w:bCs/>
        </w:rPr>
        <w:t>:</w:t>
      </w:r>
    </w:p>
    <w:p w:rsidR="00FD624C" w:rsidRPr="00A158E7" w:rsidRDefault="00FD624C" w:rsidP="00FD624C">
      <w:pPr>
        <w:jc w:val="center"/>
      </w:pPr>
    </w:p>
    <w:p w:rsidR="00FD624C" w:rsidRPr="00A158E7" w:rsidRDefault="00FE19CD" w:rsidP="00FD624C">
      <w:pPr>
        <w:jc w:val="center"/>
        <w:rPr>
          <w:bCs/>
        </w:rPr>
      </w:pPr>
      <w:r w:rsidRPr="00A158E7">
        <w:rPr>
          <w:bCs/>
        </w:rPr>
        <w:t>Таблица 5.2. Мероприятия, финансовое обеспечение мероприятий</w:t>
      </w:r>
    </w:p>
    <w:p w:rsidR="00FD624C" w:rsidRPr="00A158E7" w:rsidRDefault="00FD624C" w:rsidP="00FD624C">
      <w:pPr>
        <w:jc w:val="center"/>
        <w:rPr>
          <w:bCs/>
        </w:rPr>
      </w:pPr>
    </w:p>
    <w:p w:rsidR="003651AE" w:rsidRPr="00A158E7" w:rsidRDefault="003651AE" w:rsidP="00FD624C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691"/>
        <w:gridCol w:w="992"/>
        <w:gridCol w:w="1008"/>
        <w:gridCol w:w="992"/>
        <w:gridCol w:w="992"/>
        <w:gridCol w:w="992"/>
        <w:gridCol w:w="1390"/>
      </w:tblGrid>
      <w:tr w:rsidR="00D84EEC" w:rsidRPr="00A158E7" w:rsidTr="006957B6">
        <w:tc>
          <w:tcPr>
            <w:tcW w:w="514" w:type="dxa"/>
            <w:vMerge w:val="restart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1" w:type="dxa"/>
            <w:vMerge w:val="restart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66" w:type="dxa"/>
            <w:gridSpan w:val="6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Стоимость по годам выполнения, тыс</w:t>
            </w:r>
            <w:proofErr w:type="gramStart"/>
            <w:r w:rsidRPr="00A158E7">
              <w:rPr>
                <w:sz w:val="20"/>
                <w:szCs w:val="20"/>
              </w:rPr>
              <w:t>.р</w:t>
            </w:r>
            <w:proofErr w:type="gramEnd"/>
            <w:r w:rsidRPr="00A158E7">
              <w:rPr>
                <w:sz w:val="20"/>
                <w:szCs w:val="20"/>
              </w:rPr>
              <w:t>ублей</w:t>
            </w:r>
          </w:p>
        </w:tc>
      </w:tr>
      <w:tr w:rsidR="00D84EEC" w:rsidRPr="00A158E7" w:rsidTr="006957B6">
        <w:tc>
          <w:tcPr>
            <w:tcW w:w="514" w:type="dxa"/>
            <w:vMerge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2022-2027 с перспективой до 2031</w:t>
            </w: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Капитальный ремонт колодцев 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390,5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220,5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Замена напорного канализационного коллектора от КНС-1 до КНС-2,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-4556 м.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20500,5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Капитальный ремонт самотечного канализационного коллектора,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-1482 м.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3550,5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Разработка проекта по присоединению жилых домов №12, 14, 16 по ул</w:t>
            </w:r>
            <w:proofErr w:type="gramStart"/>
            <w:r w:rsidRPr="00A158E7">
              <w:rPr>
                <w:sz w:val="20"/>
                <w:szCs w:val="20"/>
              </w:rPr>
              <w:t>.З</w:t>
            </w:r>
            <w:proofErr w:type="gramEnd"/>
            <w:r w:rsidRPr="00A158E7">
              <w:rPr>
                <w:sz w:val="20"/>
                <w:szCs w:val="20"/>
              </w:rPr>
              <w:t>еленая к централизованному водоотведению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Присоединение жилых домов №12, 14, 16 по ул</w:t>
            </w:r>
            <w:proofErr w:type="gramStart"/>
            <w:r w:rsidRPr="00A158E7">
              <w:rPr>
                <w:sz w:val="20"/>
                <w:szCs w:val="20"/>
              </w:rPr>
              <w:t>.З</w:t>
            </w:r>
            <w:proofErr w:type="gramEnd"/>
            <w:r w:rsidRPr="00A158E7">
              <w:rPr>
                <w:sz w:val="20"/>
                <w:szCs w:val="20"/>
              </w:rPr>
              <w:t>еленая к централизованному водоотведению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Восстановление участка сети канализации по ул</w:t>
            </w:r>
            <w:proofErr w:type="gramStart"/>
            <w:r w:rsidRPr="00A158E7">
              <w:rPr>
                <w:sz w:val="20"/>
                <w:szCs w:val="20"/>
              </w:rPr>
              <w:t>.К</w:t>
            </w:r>
            <w:proofErr w:type="gramEnd"/>
            <w:r w:rsidRPr="00A158E7">
              <w:rPr>
                <w:sz w:val="20"/>
                <w:szCs w:val="20"/>
              </w:rPr>
              <w:t xml:space="preserve">едровая,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-364 м.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4611,5</w:t>
            </w: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Восстановление участков самотечного канализационного коллектора среднего и нижнего поселка,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-586 м.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7968,5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8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Восстановление участка сети канализации по ул</w:t>
            </w:r>
            <w:proofErr w:type="gramStart"/>
            <w:r w:rsidRPr="00A158E7">
              <w:rPr>
                <w:sz w:val="20"/>
                <w:szCs w:val="20"/>
              </w:rPr>
              <w:t>.Т</w:t>
            </w:r>
            <w:proofErr w:type="gramEnd"/>
            <w:r w:rsidRPr="00A158E7">
              <w:rPr>
                <w:sz w:val="20"/>
                <w:szCs w:val="20"/>
              </w:rPr>
              <w:t xml:space="preserve">имирязева,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-504 м.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7765,8</w:t>
            </w: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9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Восстановление участка сети канализации по ул</w:t>
            </w:r>
            <w:proofErr w:type="gramStart"/>
            <w:r w:rsidRPr="00A158E7">
              <w:rPr>
                <w:sz w:val="20"/>
                <w:szCs w:val="20"/>
              </w:rPr>
              <w:t>.М</w:t>
            </w:r>
            <w:proofErr w:type="gramEnd"/>
            <w:r w:rsidRPr="00A158E7">
              <w:rPr>
                <w:sz w:val="20"/>
                <w:szCs w:val="20"/>
              </w:rPr>
              <w:t xml:space="preserve">ичурина, </w:t>
            </w:r>
            <w:r w:rsidRPr="00A158E7">
              <w:rPr>
                <w:sz w:val="20"/>
                <w:szCs w:val="20"/>
                <w:lang w:val="en-US"/>
              </w:rPr>
              <w:t>L</w:t>
            </w:r>
            <w:r w:rsidRPr="00A158E7">
              <w:rPr>
                <w:sz w:val="20"/>
                <w:szCs w:val="20"/>
              </w:rPr>
              <w:t>-300 м.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6320,5</w:t>
            </w: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3651AE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Прокладка сетей водоотведения на проектируемые участки под жилую застройку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</w:tr>
      <w:tr w:rsidR="00D84EEC" w:rsidRPr="00A158E7" w:rsidTr="006957B6">
        <w:tc>
          <w:tcPr>
            <w:tcW w:w="514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Итого по годам выполнения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4611,5</w:t>
            </w:r>
          </w:p>
        </w:tc>
        <w:tc>
          <w:tcPr>
            <w:tcW w:w="1008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21291,0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10189,0 +ПСД и СМР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3550,5 +ПСД и СМР</w:t>
            </w:r>
          </w:p>
        </w:tc>
        <w:tc>
          <w:tcPr>
            <w:tcW w:w="992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14086,3 +ПСД и СМР</w:t>
            </w:r>
          </w:p>
        </w:tc>
        <w:tc>
          <w:tcPr>
            <w:tcW w:w="1390" w:type="dxa"/>
          </w:tcPr>
          <w:p w:rsidR="00D84EEC" w:rsidRPr="00A158E7" w:rsidRDefault="00D84EEC" w:rsidP="006957B6">
            <w:pPr>
              <w:jc w:val="both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ПСД и СМР</w:t>
            </w:r>
          </w:p>
        </w:tc>
      </w:tr>
    </w:tbl>
    <w:p w:rsidR="00FE19CD" w:rsidRPr="00A158E7" w:rsidRDefault="00FE19CD" w:rsidP="00FE19CD">
      <w:pPr>
        <w:jc w:val="both"/>
        <w:rPr>
          <w:bCs/>
        </w:rPr>
      </w:pPr>
    </w:p>
    <w:p w:rsidR="00FD624C" w:rsidRPr="00A158E7" w:rsidRDefault="00FD624C" w:rsidP="00FD624C">
      <w:pPr>
        <w:jc w:val="center"/>
        <w:outlineLvl w:val="2"/>
        <w:rPr>
          <w:bCs/>
        </w:rPr>
      </w:pPr>
      <w:bookmarkStart w:id="37" w:name="_Toc308789310"/>
      <w:r w:rsidRPr="00A158E7">
        <w:rPr>
          <w:bCs/>
        </w:rPr>
        <w:t>Основные целевые показатели работы системы водоотведения на период реализации программы</w:t>
      </w:r>
      <w:bookmarkEnd w:id="37"/>
    </w:p>
    <w:p w:rsidR="00FD624C" w:rsidRPr="00A158E7" w:rsidRDefault="00FD624C" w:rsidP="00FD624C">
      <w:pPr>
        <w:spacing w:before="120"/>
        <w:jc w:val="center"/>
      </w:pPr>
      <w:r w:rsidRPr="00A158E7">
        <w:t>Таблица 5.3. Целевые показатели</w:t>
      </w: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3182"/>
        <w:gridCol w:w="641"/>
        <w:gridCol w:w="709"/>
        <w:gridCol w:w="708"/>
        <w:gridCol w:w="709"/>
        <w:gridCol w:w="669"/>
        <w:gridCol w:w="612"/>
        <w:gridCol w:w="613"/>
        <w:gridCol w:w="612"/>
        <w:gridCol w:w="618"/>
      </w:tblGrid>
      <w:tr w:rsidR="00FD624C" w:rsidRPr="00A158E7" w:rsidTr="00FD624C">
        <w:trPr>
          <w:cantSplit/>
          <w:trHeight w:val="896"/>
          <w:tblHeader/>
        </w:trPr>
        <w:tc>
          <w:tcPr>
            <w:tcW w:w="438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№</w:t>
            </w:r>
          </w:p>
          <w:p w:rsidR="00FD624C" w:rsidRPr="00A158E7" w:rsidRDefault="00FD624C" w:rsidP="00FD62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58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58E7">
              <w:rPr>
                <w:sz w:val="16"/>
                <w:szCs w:val="16"/>
              </w:rPr>
              <w:t>/</w:t>
            </w:r>
            <w:proofErr w:type="spellStart"/>
            <w:r w:rsidRPr="00A158E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Наименование индикатора</w:t>
            </w:r>
          </w:p>
        </w:tc>
        <w:tc>
          <w:tcPr>
            <w:tcW w:w="641" w:type="dxa"/>
            <w:vMerge w:val="restart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</w:t>
            </w:r>
          </w:p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измерения</w:t>
            </w:r>
          </w:p>
        </w:tc>
        <w:tc>
          <w:tcPr>
            <w:tcW w:w="3407" w:type="dxa"/>
            <w:gridSpan w:val="5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Фактические значения</w:t>
            </w:r>
          </w:p>
        </w:tc>
        <w:tc>
          <w:tcPr>
            <w:tcW w:w="1843" w:type="dxa"/>
            <w:gridSpan w:val="3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Расчетные значения индикаторов, характеризующие состояние систем коммунальной инфраструктуры.</w:t>
            </w:r>
          </w:p>
        </w:tc>
      </w:tr>
      <w:tr w:rsidR="00FD624C" w:rsidRPr="00A158E7" w:rsidTr="00FD624C">
        <w:trPr>
          <w:cantSplit/>
          <w:trHeight w:val="212"/>
          <w:tblHeader/>
        </w:trPr>
        <w:tc>
          <w:tcPr>
            <w:tcW w:w="437" w:type="dxa"/>
            <w:vMerge/>
            <w:vAlign w:val="center"/>
          </w:tcPr>
          <w:p w:rsidR="00FD624C" w:rsidRPr="00A158E7" w:rsidRDefault="00FD624C" w:rsidP="00FD624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vMerge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2010</w:t>
            </w:r>
          </w:p>
        </w:tc>
        <w:tc>
          <w:tcPr>
            <w:tcW w:w="708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2012</w:t>
            </w:r>
          </w:p>
        </w:tc>
        <w:tc>
          <w:tcPr>
            <w:tcW w:w="709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2013</w:t>
            </w:r>
          </w:p>
        </w:tc>
        <w:tc>
          <w:tcPr>
            <w:tcW w:w="669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2014</w:t>
            </w:r>
          </w:p>
        </w:tc>
        <w:tc>
          <w:tcPr>
            <w:tcW w:w="612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2016</w:t>
            </w:r>
          </w:p>
        </w:tc>
        <w:tc>
          <w:tcPr>
            <w:tcW w:w="613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2017</w:t>
            </w:r>
          </w:p>
        </w:tc>
        <w:tc>
          <w:tcPr>
            <w:tcW w:w="612" w:type="dxa"/>
            <w:vAlign w:val="center"/>
          </w:tcPr>
          <w:p w:rsidR="00FD624C" w:rsidRPr="00A158E7" w:rsidRDefault="0077225A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2021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2031</w:t>
            </w:r>
          </w:p>
        </w:tc>
      </w:tr>
      <w:tr w:rsidR="00FD624C" w:rsidRPr="00A158E7" w:rsidTr="00FD624C">
        <w:trPr>
          <w:trHeight w:val="206"/>
        </w:trPr>
        <w:tc>
          <w:tcPr>
            <w:tcW w:w="9513" w:type="dxa"/>
            <w:gridSpan w:val="11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 Надежность (бесперебойность) снабжения потребителей товарами (услугами).</w:t>
            </w:r>
          </w:p>
        </w:tc>
      </w:tr>
      <w:tr w:rsidR="00FD624C" w:rsidRPr="00A158E7" w:rsidTr="00FD624C">
        <w:trPr>
          <w:trHeight w:val="1304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1.1.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bCs/>
                <w:sz w:val="16"/>
                <w:szCs w:val="16"/>
              </w:rPr>
            </w:pPr>
            <w:r w:rsidRPr="00A158E7">
              <w:rPr>
                <w:bCs/>
                <w:sz w:val="16"/>
                <w:szCs w:val="16"/>
              </w:rPr>
              <w:t>Продолжительность (бесперебойность) поставки товаров и услуг – отношение количества часов предоставление услуг к количеству дней в отчетном периоде.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час</w:t>
            </w:r>
            <w:proofErr w:type="gramStart"/>
            <w:r w:rsidRPr="00A158E7">
              <w:rPr>
                <w:sz w:val="16"/>
                <w:szCs w:val="16"/>
              </w:rPr>
              <w:t>.</w:t>
            </w:r>
            <w:proofErr w:type="gramEnd"/>
            <w:r w:rsidRPr="00A158E7">
              <w:rPr>
                <w:sz w:val="16"/>
                <w:szCs w:val="16"/>
              </w:rPr>
              <w:t>/</w:t>
            </w:r>
            <w:proofErr w:type="gramStart"/>
            <w:r w:rsidRPr="00A158E7">
              <w:rPr>
                <w:sz w:val="16"/>
                <w:szCs w:val="16"/>
              </w:rPr>
              <w:t>д</w:t>
            </w:r>
            <w:proofErr w:type="gramEnd"/>
            <w:r w:rsidRPr="00A158E7">
              <w:rPr>
                <w:sz w:val="16"/>
                <w:szCs w:val="16"/>
              </w:rPr>
              <w:t>ень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24</w:t>
            </w:r>
          </w:p>
        </w:tc>
      </w:tr>
      <w:tr w:rsidR="00FD624C" w:rsidRPr="00A158E7" w:rsidTr="00FD624C">
        <w:trPr>
          <w:trHeight w:val="415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Количество часов предоставления услуг за отчетный период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час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8784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8760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8760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8760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8760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8760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8784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8760</w:t>
            </w:r>
          </w:p>
        </w:tc>
      </w:tr>
      <w:tr w:rsidR="00FD624C" w:rsidRPr="00A158E7" w:rsidTr="00FD624C">
        <w:trPr>
          <w:trHeight w:val="422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Календарное количество дней в отчетном периоде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дней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366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365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365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365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366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365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366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365</w:t>
            </w:r>
          </w:p>
        </w:tc>
      </w:tr>
      <w:tr w:rsidR="00FD624C" w:rsidRPr="00A158E7" w:rsidTr="00FD624C">
        <w:trPr>
          <w:trHeight w:val="258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1.2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bCs/>
                <w:sz w:val="16"/>
                <w:szCs w:val="16"/>
              </w:rPr>
            </w:pPr>
            <w:r w:rsidRPr="00A158E7">
              <w:rPr>
                <w:bCs/>
                <w:sz w:val="16"/>
                <w:szCs w:val="16"/>
              </w:rPr>
              <w:t>Индекс замены оборудования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244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оборудование транспортировки стоков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291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оборудование системы очистки стоков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315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сетей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</w:tr>
      <w:tr w:rsidR="00FD624C" w:rsidRPr="00A158E7" w:rsidTr="00FD624C">
        <w:trPr>
          <w:trHeight w:val="232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Количество замененного оборудования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267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оборудование транспортировки стоков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275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оборудование системы очистки стоков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315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сетей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gramStart"/>
            <w:r w:rsidRPr="00A158E7">
              <w:rPr>
                <w:sz w:val="16"/>
                <w:szCs w:val="16"/>
              </w:rPr>
              <w:t>км</w:t>
            </w:r>
            <w:proofErr w:type="gram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</w:tr>
      <w:tr w:rsidR="00FD624C" w:rsidRPr="00A158E7" w:rsidTr="00FD624C">
        <w:trPr>
          <w:trHeight w:val="457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bCs/>
                <w:sz w:val="16"/>
                <w:szCs w:val="16"/>
              </w:rPr>
            </w:pPr>
            <w:r w:rsidRPr="00A158E7">
              <w:rPr>
                <w:bCs/>
                <w:sz w:val="16"/>
                <w:szCs w:val="16"/>
              </w:rPr>
              <w:t>Общее количество установленного оборудования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410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оборудование транспортировки стоков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378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оборудование системы очистки стоков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</w:t>
            </w:r>
          </w:p>
        </w:tc>
      </w:tr>
      <w:tr w:rsidR="00FD624C" w:rsidRPr="00A158E7" w:rsidTr="00FD624C">
        <w:trPr>
          <w:trHeight w:val="315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- сетей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proofErr w:type="gramStart"/>
            <w:r w:rsidRPr="00A158E7">
              <w:rPr>
                <w:sz w:val="16"/>
                <w:szCs w:val="16"/>
              </w:rPr>
              <w:t>км</w:t>
            </w:r>
            <w:proofErr w:type="gramEnd"/>
            <w:r w:rsidRPr="00A158E7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17,16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18,14</w:t>
            </w:r>
          </w:p>
        </w:tc>
      </w:tr>
      <w:tr w:rsidR="00FD624C" w:rsidRPr="00A158E7" w:rsidTr="00FD624C">
        <w:trPr>
          <w:trHeight w:val="1017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1.3.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bCs/>
                <w:sz w:val="16"/>
                <w:szCs w:val="16"/>
              </w:rPr>
            </w:pPr>
            <w:r w:rsidRPr="00A158E7">
              <w:rPr>
                <w:bCs/>
                <w:sz w:val="16"/>
                <w:szCs w:val="16"/>
              </w:rPr>
              <w:t>Удельный вес сетей, нуждающихся в замене – отношение протяженности сетей, нуждающихся в замене к протяженности сетей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97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100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</w:tr>
      <w:tr w:rsidR="00FD624C" w:rsidRPr="00A158E7" w:rsidTr="00FD624C">
        <w:trPr>
          <w:trHeight w:val="421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Протяженность сетей, нуждающихся в замене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14,88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0,0</w:t>
            </w:r>
          </w:p>
        </w:tc>
      </w:tr>
      <w:tr w:rsidR="00FD624C" w:rsidRPr="00A158E7" w:rsidTr="00FD624C">
        <w:trPr>
          <w:trHeight w:val="315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Протяженность сетей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15,34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17,16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18,14</w:t>
            </w:r>
          </w:p>
        </w:tc>
      </w:tr>
      <w:tr w:rsidR="00FD624C" w:rsidRPr="00A158E7" w:rsidTr="00FD624C">
        <w:trPr>
          <w:trHeight w:val="315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5" w:type="dxa"/>
            <w:gridSpan w:val="10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2. Сбалансированность системы коммунальной инфраструктуры</w:t>
            </w:r>
          </w:p>
        </w:tc>
      </w:tr>
      <w:tr w:rsidR="00FD624C" w:rsidRPr="00A158E7" w:rsidTr="00FD624C">
        <w:trPr>
          <w:trHeight w:val="517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2.1.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bCs/>
                <w:sz w:val="16"/>
                <w:szCs w:val="16"/>
              </w:rPr>
            </w:pPr>
            <w:r w:rsidRPr="00A158E7">
              <w:rPr>
                <w:bCs/>
                <w:sz w:val="16"/>
                <w:szCs w:val="16"/>
              </w:rPr>
              <w:t xml:space="preserve">Уровень загрузки производственных мощностей – отношение фактической производительности оборудования </w:t>
            </w:r>
            <w:proofErr w:type="gramStart"/>
            <w:r w:rsidRPr="00A158E7">
              <w:rPr>
                <w:bCs/>
                <w:sz w:val="16"/>
                <w:szCs w:val="16"/>
              </w:rPr>
              <w:t>к</w:t>
            </w:r>
            <w:proofErr w:type="gramEnd"/>
            <w:r w:rsidRPr="00A158E7">
              <w:rPr>
                <w:bCs/>
                <w:sz w:val="16"/>
                <w:szCs w:val="16"/>
              </w:rPr>
              <w:t xml:space="preserve"> установленной.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10,21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11,26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10,16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9,21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7,74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8,58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27,37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30,79</w:t>
            </w:r>
          </w:p>
        </w:tc>
      </w:tr>
      <w:tr w:rsidR="00FD624C" w:rsidRPr="00A158E7" w:rsidTr="00FD624C">
        <w:trPr>
          <w:trHeight w:val="289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bCs/>
                <w:sz w:val="16"/>
                <w:szCs w:val="16"/>
              </w:rPr>
            </w:pPr>
            <w:r w:rsidRPr="00A158E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bCs/>
                <w:sz w:val="16"/>
                <w:szCs w:val="16"/>
              </w:rPr>
            </w:pPr>
            <w:r w:rsidRPr="00A158E7">
              <w:rPr>
                <w:bCs/>
                <w:sz w:val="16"/>
                <w:szCs w:val="16"/>
              </w:rPr>
              <w:t>КНС-1,2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10,21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11,26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10,16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9,21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7,74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8,58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27,37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30,79</w:t>
            </w:r>
          </w:p>
        </w:tc>
      </w:tr>
      <w:tr w:rsidR="00FD624C" w:rsidRPr="00A158E7" w:rsidTr="00FD624C">
        <w:trPr>
          <w:trHeight w:val="563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Фактическая производительность </w:t>
            </w:r>
          </w:p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т.м</w:t>
            </w:r>
            <w:r w:rsidRPr="00A158E7">
              <w:rPr>
                <w:sz w:val="16"/>
                <w:szCs w:val="16"/>
                <w:vertAlign w:val="superscript"/>
              </w:rPr>
              <w:t>3</w:t>
            </w:r>
            <w:r w:rsidRPr="00A158E7">
              <w:rPr>
                <w:sz w:val="16"/>
                <w:szCs w:val="16"/>
              </w:rPr>
              <w:t>. в сутки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0,194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0,214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0,193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0,175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0,147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0,163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0,52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0,585</w:t>
            </w:r>
          </w:p>
        </w:tc>
      </w:tr>
      <w:tr w:rsidR="00FD624C" w:rsidRPr="00A158E7" w:rsidTr="00FD624C">
        <w:trPr>
          <w:trHeight w:val="274"/>
        </w:trPr>
        <w:tc>
          <w:tcPr>
            <w:tcW w:w="438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 xml:space="preserve">Установленная производительность </w:t>
            </w:r>
          </w:p>
          <w:p w:rsidR="00FD624C" w:rsidRPr="00A158E7" w:rsidRDefault="00FD624C" w:rsidP="00FD624C">
            <w:pPr>
              <w:jc w:val="both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641" w:type="dxa"/>
            <w:vAlign w:val="center"/>
          </w:tcPr>
          <w:p w:rsidR="00FD624C" w:rsidRPr="00A158E7" w:rsidRDefault="00FD624C" w:rsidP="00FD624C">
            <w:pPr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т.м</w:t>
            </w:r>
            <w:r w:rsidRPr="00A158E7">
              <w:rPr>
                <w:sz w:val="16"/>
                <w:szCs w:val="16"/>
                <w:vertAlign w:val="superscript"/>
              </w:rPr>
              <w:t>3</w:t>
            </w:r>
            <w:r w:rsidRPr="00A158E7">
              <w:rPr>
                <w:sz w:val="16"/>
                <w:szCs w:val="16"/>
              </w:rPr>
              <w:t>. в сутки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  <w:tc>
          <w:tcPr>
            <w:tcW w:w="669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  <w:tc>
          <w:tcPr>
            <w:tcW w:w="613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  <w:tc>
          <w:tcPr>
            <w:tcW w:w="612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  <w:tc>
          <w:tcPr>
            <w:tcW w:w="618" w:type="dxa"/>
            <w:vAlign w:val="center"/>
          </w:tcPr>
          <w:p w:rsidR="00FD624C" w:rsidRPr="00A158E7" w:rsidRDefault="00FD624C" w:rsidP="00FD624C">
            <w:pPr>
              <w:jc w:val="center"/>
              <w:rPr>
                <w:sz w:val="16"/>
                <w:szCs w:val="16"/>
              </w:rPr>
            </w:pPr>
            <w:r w:rsidRPr="00A158E7">
              <w:rPr>
                <w:sz w:val="16"/>
                <w:szCs w:val="16"/>
              </w:rPr>
              <w:t>1,9</w:t>
            </w:r>
          </w:p>
        </w:tc>
      </w:tr>
    </w:tbl>
    <w:p w:rsidR="00FD624C" w:rsidRPr="00A158E7" w:rsidRDefault="00FD624C" w:rsidP="00FD624C">
      <w:pPr>
        <w:jc w:val="center"/>
        <w:outlineLvl w:val="2"/>
        <w:rPr>
          <w:bCs/>
        </w:rPr>
      </w:pPr>
      <w:bookmarkStart w:id="38" w:name="_Toc308789311"/>
    </w:p>
    <w:p w:rsidR="00FD624C" w:rsidRPr="00A158E7" w:rsidRDefault="00FD624C" w:rsidP="00FD624C">
      <w:pPr>
        <w:jc w:val="center"/>
        <w:outlineLvl w:val="2"/>
        <w:rPr>
          <w:bCs/>
        </w:rPr>
      </w:pPr>
      <w:r w:rsidRPr="00A158E7">
        <w:rPr>
          <w:bCs/>
        </w:rPr>
        <w:t>Обоснование финансовой потребности для реализации мероприятий по реконструкции и модернизации системы водоотведен</w:t>
      </w:r>
      <w:r w:rsidR="003651AE" w:rsidRPr="00A158E7">
        <w:rPr>
          <w:bCs/>
        </w:rPr>
        <w:t>ия на 2017-2021</w:t>
      </w:r>
      <w:r w:rsidRPr="00A158E7">
        <w:rPr>
          <w:bCs/>
        </w:rPr>
        <w:t xml:space="preserve"> </w:t>
      </w:r>
      <w:r w:rsidR="00384A6E" w:rsidRPr="00A158E7">
        <w:rPr>
          <w:bCs/>
        </w:rPr>
        <w:t>гг.</w:t>
      </w:r>
      <w:bookmarkEnd w:id="38"/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>Система водоотведения.</w:t>
      </w:r>
    </w:p>
    <w:p w:rsidR="00FD624C" w:rsidRPr="00A158E7" w:rsidRDefault="00FD624C" w:rsidP="00FD624C">
      <w:pPr>
        <w:jc w:val="center"/>
      </w:pPr>
    </w:p>
    <w:p w:rsidR="00FD624C" w:rsidRPr="00A158E7" w:rsidRDefault="00FD624C" w:rsidP="00FD624C">
      <w:pPr>
        <w:jc w:val="center"/>
      </w:pPr>
      <w:r w:rsidRPr="00A158E7">
        <w:t>Таблица 5.4. Финансовая потребность по системе водоотведения.</w:t>
      </w:r>
    </w:p>
    <w:p w:rsidR="00FD624C" w:rsidRPr="00A158E7" w:rsidRDefault="00FD624C" w:rsidP="00FD624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38EA" w:rsidRPr="00A158E7" w:rsidTr="006957B6"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2019</w:t>
            </w: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2020</w:t>
            </w:r>
          </w:p>
        </w:tc>
        <w:tc>
          <w:tcPr>
            <w:tcW w:w="1596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2021</w:t>
            </w:r>
          </w:p>
        </w:tc>
      </w:tr>
      <w:tr w:rsidR="006838EA" w:rsidRPr="00A158E7" w:rsidTr="006957B6"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6" w:type="dxa"/>
            <w:gridSpan w:val="5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Стоимость, тыс</w:t>
            </w:r>
            <w:proofErr w:type="gramStart"/>
            <w:r w:rsidRPr="00A158E7">
              <w:rPr>
                <w:sz w:val="20"/>
                <w:szCs w:val="20"/>
              </w:rPr>
              <w:t>.р</w:t>
            </w:r>
            <w:proofErr w:type="gramEnd"/>
            <w:r w:rsidRPr="00A158E7">
              <w:rPr>
                <w:sz w:val="20"/>
                <w:szCs w:val="20"/>
              </w:rPr>
              <w:t>ублей</w:t>
            </w:r>
          </w:p>
        </w:tc>
      </w:tr>
      <w:tr w:rsidR="006838EA" w:rsidRPr="00A158E7" w:rsidTr="006957B6">
        <w:tc>
          <w:tcPr>
            <w:tcW w:w="9571" w:type="dxa"/>
            <w:gridSpan w:val="6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 xml:space="preserve">Водоотведение </w:t>
            </w:r>
          </w:p>
        </w:tc>
      </w:tr>
      <w:tr w:rsidR="006838EA" w:rsidRPr="00A158E7" w:rsidTr="006957B6"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Итого по водоотведению</w:t>
            </w: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4611,5</w:t>
            </w: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21291,0</w:t>
            </w: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10189,0</w:t>
            </w:r>
          </w:p>
        </w:tc>
        <w:tc>
          <w:tcPr>
            <w:tcW w:w="1595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3550,5</w:t>
            </w:r>
          </w:p>
        </w:tc>
        <w:tc>
          <w:tcPr>
            <w:tcW w:w="1596" w:type="dxa"/>
          </w:tcPr>
          <w:p w:rsidR="006838EA" w:rsidRPr="00A158E7" w:rsidRDefault="006838EA" w:rsidP="006957B6">
            <w:pPr>
              <w:jc w:val="center"/>
              <w:rPr>
                <w:sz w:val="20"/>
                <w:szCs w:val="20"/>
              </w:rPr>
            </w:pPr>
            <w:r w:rsidRPr="00A158E7">
              <w:rPr>
                <w:sz w:val="20"/>
                <w:szCs w:val="20"/>
              </w:rPr>
              <w:t>14086,3</w:t>
            </w:r>
          </w:p>
        </w:tc>
      </w:tr>
    </w:tbl>
    <w:p w:rsidR="00FD624C" w:rsidRPr="00A158E7" w:rsidRDefault="00FD624C" w:rsidP="00FD624C">
      <w:pPr>
        <w:ind w:firstLine="567"/>
        <w:jc w:val="both"/>
      </w:pPr>
    </w:p>
    <w:p w:rsidR="00FD624C" w:rsidRPr="00A158E7" w:rsidRDefault="00FD624C" w:rsidP="00FD624C">
      <w:pPr>
        <w:ind w:firstLine="567"/>
        <w:jc w:val="both"/>
      </w:pPr>
      <w:r w:rsidRPr="00A158E7">
        <w:t>Все вышеперечисленные мероприятия позволят:</w:t>
      </w:r>
    </w:p>
    <w:p w:rsidR="00FD624C" w:rsidRPr="00A158E7" w:rsidRDefault="00FD624C" w:rsidP="00FD624C">
      <w:pPr>
        <w:ind w:firstLine="567"/>
        <w:jc w:val="both"/>
      </w:pPr>
      <w:r w:rsidRPr="00A158E7">
        <w:t>- охватить новых потребителей;</w:t>
      </w:r>
    </w:p>
    <w:p w:rsidR="00FD624C" w:rsidRPr="00A158E7" w:rsidRDefault="00FD624C" w:rsidP="00FD624C">
      <w:pPr>
        <w:ind w:firstLine="567"/>
        <w:jc w:val="both"/>
      </w:pPr>
      <w:r w:rsidRPr="00A158E7">
        <w:t>- улучшат качество услуг и экологическую ситуацию;</w:t>
      </w:r>
    </w:p>
    <w:p w:rsidR="00FD624C" w:rsidRPr="00A158E7" w:rsidRDefault="00FD624C" w:rsidP="00FD624C">
      <w:pPr>
        <w:ind w:firstLine="567"/>
        <w:jc w:val="both"/>
      </w:pPr>
      <w:r w:rsidRPr="00A158E7">
        <w:t xml:space="preserve">- повысят надежность. </w:t>
      </w:r>
    </w:p>
    <w:p w:rsidR="00FD624C" w:rsidRPr="00A158E7" w:rsidRDefault="00FD624C" w:rsidP="00FD624C">
      <w:pPr>
        <w:ind w:firstLine="567"/>
        <w:jc w:val="both"/>
      </w:pPr>
      <w:r w:rsidRPr="00A158E7">
        <w:t>При этом: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bookmarkStart w:id="39" w:name="_Toc290115071"/>
      <w:r w:rsidRPr="00A158E7">
        <w:t xml:space="preserve">- прирост протяженности </w:t>
      </w:r>
      <w:r w:rsidR="00331E28" w:rsidRPr="00A158E7">
        <w:t>сетей к 2025</w:t>
      </w:r>
      <w:r w:rsidRPr="00A158E7">
        <w:t xml:space="preserve"> году составит 11,86%;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lastRenderedPageBreak/>
        <w:t>- прирост протяженности сетей к 2031 году в общей сложности может составить 18,3%.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Будет обеспечено: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восстановление эксплуатационных свой</w:t>
      </w:r>
      <w:proofErr w:type="gramStart"/>
      <w:r w:rsidRPr="00A158E7">
        <w:t>ств тр</w:t>
      </w:r>
      <w:proofErr w:type="gramEnd"/>
      <w:r w:rsidRPr="00A158E7">
        <w:t>убопроводов;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надежность отвода сточных вод;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восстановление пропускной способности канализационных коллекторов, их эксплуатационных свойств;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обеспечение централизованным отводом сточных вод застраиваемых районов поселка;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снижение уровня аварийности;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обеспечение надежности работы КНС - 1,2;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устойчивая работа насосных станций с учетом приема сточных вод от объектов перспективной застройки поселка.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Социальным эффектом от реализации мероприятий по развитию и модернизации системы водоотведения являются: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обеспечение централизованным водоотведением большей части поселка;</w:t>
      </w:r>
    </w:p>
    <w:p w:rsidR="00FD624C" w:rsidRPr="00A158E7" w:rsidRDefault="00FD624C" w:rsidP="00FD624C">
      <w:pPr>
        <w:autoSpaceDE w:val="0"/>
        <w:autoSpaceDN w:val="0"/>
        <w:adjustRightInd w:val="0"/>
        <w:ind w:firstLine="567"/>
        <w:jc w:val="both"/>
      </w:pPr>
      <w:r w:rsidRPr="00A158E7">
        <w:t>- снижение уровня загрязнения реки Ангары.</w:t>
      </w:r>
      <w:bookmarkEnd w:id="39"/>
    </w:p>
    <w:p w:rsidR="00FD624C" w:rsidRPr="00A158E7" w:rsidRDefault="00FD624C" w:rsidP="006D3038">
      <w:pPr>
        <w:autoSpaceDE w:val="0"/>
        <w:autoSpaceDN w:val="0"/>
        <w:adjustRightInd w:val="0"/>
        <w:jc w:val="center"/>
      </w:pPr>
    </w:p>
    <w:p w:rsidR="00FD624C" w:rsidRPr="00A158E7" w:rsidRDefault="00FD624C" w:rsidP="006D3038">
      <w:pPr>
        <w:jc w:val="center"/>
        <w:outlineLvl w:val="0"/>
      </w:pPr>
      <w:bookmarkStart w:id="40" w:name="_Toc337121300"/>
      <w:r w:rsidRPr="00A158E7">
        <w:t>6. САНИТАРНАЯ ОЧИСТКА. УТИЛИЗАЦИЯ ТБО. ПРОЕКТНОЕ РЕШЕНИЕ</w:t>
      </w:r>
      <w:bookmarkEnd w:id="40"/>
    </w:p>
    <w:p w:rsidR="00FD624C" w:rsidRPr="00A158E7" w:rsidRDefault="00FD624C" w:rsidP="006D3038">
      <w:pPr>
        <w:jc w:val="center"/>
      </w:pPr>
    </w:p>
    <w:p w:rsidR="00FD624C" w:rsidRPr="00A158E7" w:rsidRDefault="000B1612" w:rsidP="006D3038">
      <w:pPr>
        <w:ind w:firstLine="567"/>
        <w:jc w:val="both"/>
      </w:pPr>
      <w:r w:rsidRPr="00A158E7">
        <w:t>Объем ТБО от Невонского муниципального образования</w:t>
      </w:r>
      <w:r w:rsidR="00FD624C" w:rsidRPr="00A158E7">
        <w:t xml:space="preserve"> условно принимае</w:t>
      </w:r>
      <w:r w:rsidRPr="00A158E7">
        <w:t xml:space="preserve">тся </w:t>
      </w:r>
      <w:proofErr w:type="gramStart"/>
      <w:r w:rsidRPr="00A158E7">
        <w:t>равным</w:t>
      </w:r>
      <w:proofErr w:type="gramEnd"/>
      <w:r w:rsidRPr="00A158E7">
        <w:t xml:space="preserve"> объему ТБО от п.</w:t>
      </w:r>
      <w:r w:rsidR="00FD624C" w:rsidRPr="00A158E7">
        <w:t xml:space="preserve"> Невон.</w:t>
      </w:r>
    </w:p>
    <w:p w:rsidR="00FD624C" w:rsidRPr="00A158E7" w:rsidRDefault="00FD624C" w:rsidP="006D3038">
      <w:pPr>
        <w:ind w:firstLine="567"/>
        <w:jc w:val="both"/>
      </w:pPr>
      <w:r w:rsidRPr="00A158E7">
        <w:t xml:space="preserve">На первую очередь отходы предполагается утилизировать на существующем полигоне ТБО. Территория полигона должна соответствовать </w:t>
      </w:r>
      <w:proofErr w:type="spellStart"/>
      <w:r w:rsidRPr="00A158E7">
        <w:t>СанПиН</w:t>
      </w:r>
      <w:proofErr w:type="spellEnd"/>
      <w:r w:rsidRPr="00A158E7">
        <w:t xml:space="preserve"> 2.1.7.1038-01 «Гигиенические требования к устройству и содержанию полигоно</w:t>
      </w:r>
      <w:r w:rsidR="006D3038" w:rsidRPr="00A158E7">
        <w:t>в для твердых бытовых отходов».</w:t>
      </w:r>
    </w:p>
    <w:p w:rsidR="00FD624C" w:rsidRPr="00A158E7" w:rsidRDefault="00FD624C" w:rsidP="006D3038">
      <w:pPr>
        <w:ind w:firstLine="567"/>
        <w:jc w:val="both"/>
      </w:pPr>
      <w:r w:rsidRPr="00A158E7">
        <w:t xml:space="preserve">Для комплексного решения проблемы обращения с отходами, на основании разработанной «Схемы территориального планирования Усть-Илимского района», рекомендуется поручить специализированной организации разработать проект «Генеральная схема санитарной </w:t>
      </w:r>
      <w:r w:rsidR="006D3038" w:rsidRPr="00A158E7">
        <w:t>очистки Усть-Илимского района».</w:t>
      </w:r>
    </w:p>
    <w:p w:rsidR="00FD624C" w:rsidRPr="00A158E7" w:rsidRDefault="00FD624C" w:rsidP="006D3038">
      <w:pPr>
        <w:ind w:firstLine="567"/>
        <w:jc w:val="both"/>
      </w:pPr>
      <w:r w:rsidRPr="00A158E7">
        <w:t>Этим проектом будет определено необходимое количество централизованных мест утилизации отходов на территории района, их мощность и местоположение.</w:t>
      </w:r>
    </w:p>
    <w:p w:rsidR="00FD624C" w:rsidRPr="00A158E7" w:rsidRDefault="00FD624C" w:rsidP="006D3038">
      <w:pPr>
        <w:widowControl w:val="0"/>
        <w:ind w:firstLine="567"/>
        <w:jc w:val="both"/>
      </w:pPr>
      <w:r w:rsidRPr="00A158E7">
        <w:t xml:space="preserve">В соответствии с проектом «Схема территориального планирования Иркутской области» в </w:t>
      </w:r>
      <w:proofErr w:type="gramStart"/>
      <w:r w:rsidRPr="00A158E7">
        <w:t>г</w:t>
      </w:r>
      <w:proofErr w:type="gramEnd"/>
      <w:r w:rsidRPr="00A158E7">
        <w:t xml:space="preserve">. Усть-Илимск предусмотрено строительство мусороперерабатывающего комплекса. </w:t>
      </w:r>
    </w:p>
    <w:p w:rsidR="00FD624C" w:rsidRPr="00A158E7" w:rsidRDefault="0077225A" w:rsidP="006D3038">
      <w:pPr>
        <w:widowControl w:val="0"/>
        <w:ind w:firstLine="567"/>
        <w:jc w:val="both"/>
      </w:pPr>
      <w:r w:rsidRPr="00A158E7">
        <w:t xml:space="preserve">Ввиду того, что территория </w:t>
      </w:r>
      <w:r w:rsidR="00FD624C" w:rsidRPr="00A158E7">
        <w:t xml:space="preserve"> Невонское</w:t>
      </w:r>
      <w:r w:rsidRPr="00A158E7">
        <w:t xml:space="preserve"> муниципальное образование расположено</w:t>
      </w:r>
      <w:r w:rsidR="00FD624C" w:rsidRPr="00A158E7">
        <w:t xml:space="preserve"> в непосредственной близости к </w:t>
      </w:r>
      <w:proofErr w:type="gramStart"/>
      <w:r w:rsidR="00FD624C" w:rsidRPr="00A158E7">
        <w:t>г</w:t>
      </w:r>
      <w:proofErr w:type="gramEnd"/>
      <w:r w:rsidR="00FD624C" w:rsidRPr="00A158E7">
        <w:t>. Усть-Илимск, на расчетный срок представляется целесообразным утилизацию ТБО вести на проектном мусороперерабатывающем комплексе. При таком реше</w:t>
      </w:r>
      <w:r w:rsidR="00DD3A5A" w:rsidRPr="00A158E7">
        <w:t>нии, существующий полигон ТБО  Невонского муниципального образования</w:t>
      </w:r>
      <w:r w:rsidR="00FD624C" w:rsidRPr="00A158E7">
        <w:t xml:space="preserve"> подлежит рекультивации.</w:t>
      </w:r>
    </w:p>
    <w:p w:rsidR="00FD624C" w:rsidRPr="00A158E7" w:rsidRDefault="00FD624C" w:rsidP="006D3038">
      <w:pPr>
        <w:ind w:firstLine="567"/>
        <w:jc w:val="both"/>
      </w:pPr>
      <w:r w:rsidRPr="00A158E7">
        <w:t>Все несанкционированные свалки на территории Невонского муниципального образования подле</w:t>
      </w:r>
      <w:r w:rsidR="00DD3A5A" w:rsidRPr="00A158E7">
        <w:t>жат ликвидации. Администрации муниципального образования</w:t>
      </w:r>
      <w:r w:rsidRPr="00A158E7">
        <w:t xml:space="preserve"> необходимо разработать систему жесткого контроля над несанкционированными свалками, и создать условия, исключающие возможность их появления.</w:t>
      </w:r>
    </w:p>
    <w:p w:rsidR="00FD624C" w:rsidRPr="00A158E7" w:rsidRDefault="00FD624C" w:rsidP="006D3038">
      <w:pPr>
        <w:ind w:firstLine="567"/>
        <w:jc w:val="both"/>
      </w:pPr>
      <w:r w:rsidRPr="00A158E7">
        <w:t>В соответствии с проектным решени</w:t>
      </w:r>
      <w:r w:rsidR="00DD3A5A" w:rsidRPr="00A158E7">
        <w:t>ем численность населения п.</w:t>
      </w:r>
      <w:r w:rsidRPr="00A158E7">
        <w:t xml:space="preserve"> Не</w:t>
      </w:r>
      <w:r w:rsidR="006D3038" w:rsidRPr="00A158E7">
        <w:t xml:space="preserve">вон на первую очередь составит </w:t>
      </w:r>
      <w:r w:rsidRPr="00A158E7">
        <w:t>3300 человек, а на расчетный срок – 3700 человек.</w:t>
      </w:r>
    </w:p>
    <w:p w:rsidR="00FD624C" w:rsidRPr="00A158E7" w:rsidRDefault="00FD624C" w:rsidP="006D3038">
      <w:pPr>
        <w:widowControl w:val="0"/>
        <w:ind w:firstLine="567"/>
        <w:jc w:val="both"/>
      </w:pPr>
      <w:r w:rsidRPr="00A158E7">
        <w:t xml:space="preserve">Расчеты образования количества ТБО проведены согласно справочнику «Твердые бытовые отходы (сбор, транспортировка и обезвреживание)», АКХ им. К.Д. Памфилова, М. </w:t>
      </w:r>
      <w:smartTag w:uri="urn:schemas-microsoft-com:office:smarttags" w:element="metricconverter">
        <w:smartTagPr>
          <w:attr w:name="ProductID" w:val="2001 г"/>
        </w:smartTagPr>
        <w:r w:rsidRPr="00A158E7">
          <w:t>2001 г</w:t>
        </w:r>
      </w:smartTag>
      <w:r w:rsidRPr="00A158E7">
        <w:t>, из расчета 400 кг/год на жителя (для сельского населения).</w:t>
      </w:r>
    </w:p>
    <w:p w:rsidR="00FD624C" w:rsidRPr="00A158E7" w:rsidRDefault="00FD624C" w:rsidP="006D3038">
      <w:pPr>
        <w:ind w:firstLine="567"/>
        <w:jc w:val="both"/>
      </w:pPr>
      <w:r w:rsidRPr="00A158E7">
        <w:t xml:space="preserve">В соответствии с этой нормой годовое количество ТБО, </w:t>
      </w:r>
      <w:r w:rsidR="00DD3A5A" w:rsidRPr="00A158E7">
        <w:t>подлежащее утилизации от п.</w:t>
      </w:r>
      <w:r w:rsidRPr="00A158E7">
        <w:t xml:space="preserve"> Невон, на первую очередь составит 1320,0 тонн, на</w:t>
      </w:r>
      <w:r w:rsidRPr="00A158E7">
        <w:rPr>
          <w:iCs/>
        </w:rPr>
        <w:t xml:space="preserve"> расчетный</w:t>
      </w:r>
      <w:r w:rsidRPr="00A158E7">
        <w:t xml:space="preserve"> срок – 1480,0 тонн. </w:t>
      </w:r>
    </w:p>
    <w:p w:rsidR="00FD624C" w:rsidRPr="00A158E7" w:rsidRDefault="00FD624C" w:rsidP="006D3038">
      <w:pPr>
        <w:ind w:firstLine="567"/>
        <w:jc w:val="both"/>
      </w:pPr>
      <w:r w:rsidRPr="00A158E7">
        <w:t>Учитывая то, что большая часть населения проживает в индивидуальном жилье, значительная часть отходов (порядка 60%) будет утилизироваться на приусадебном участке.</w:t>
      </w:r>
    </w:p>
    <w:p w:rsidR="00FD624C" w:rsidRPr="00A158E7" w:rsidRDefault="00FD624C" w:rsidP="006D3038">
      <w:pPr>
        <w:ind w:firstLine="567"/>
        <w:jc w:val="both"/>
      </w:pPr>
      <w:r w:rsidRPr="00A158E7">
        <w:t>Весь оставшийся объем образующихся отходов, ориентировочно 528,0 тонн на первую очередь и 592,0 тонны на</w:t>
      </w:r>
      <w:r w:rsidRPr="00A158E7">
        <w:rPr>
          <w:iCs/>
        </w:rPr>
        <w:t xml:space="preserve"> расчетный</w:t>
      </w:r>
      <w:r w:rsidRPr="00A158E7">
        <w:t xml:space="preserve"> срок, будет вывозиться и утилизироваться.</w:t>
      </w:r>
    </w:p>
    <w:p w:rsidR="00FD624C" w:rsidRPr="00A158E7" w:rsidRDefault="00FD624C" w:rsidP="006D3038">
      <w:pPr>
        <w:ind w:firstLine="567"/>
        <w:jc w:val="both"/>
      </w:pPr>
      <w:r w:rsidRPr="00A158E7">
        <w:lastRenderedPageBreak/>
        <w:t xml:space="preserve">На первую очередь отходы предполагается утилизировать на существующем полигоне ТБО. Территория полигона должна соответствовать </w:t>
      </w:r>
      <w:proofErr w:type="spellStart"/>
      <w:r w:rsidRPr="00A158E7">
        <w:t>СанПиН</w:t>
      </w:r>
      <w:proofErr w:type="spellEnd"/>
      <w:r w:rsidRPr="00A158E7">
        <w:t xml:space="preserve"> 2.1.7.1038-01 «Гигиенические требования к устройству и содержанию полигонов для твердых бытовых отходов». </w:t>
      </w:r>
    </w:p>
    <w:p w:rsidR="00FD624C" w:rsidRPr="00A158E7" w:rsidRDefault="00FD624C" w:rsidP="006D3038">
      <w:pPr>
        <w:ind w:firstLine="567"/>
        <w:jc w:val="both"/>
      </w:pPr>
      <w:r w:rsidRPr="00A158E7">
        <w:t>На расчетный срок представляется целесообразным ут</w:t>
      </w:r>
      <w:r w:rsidR="006D3038" w:rsidRPr="00A158E7">
        <w:t>илизацию ТБО вести на проектном</w:t>
      </w:r>
      <w:r w:rsidRPr="00A158E7">
        <w:t xml:space="preserve"> мусороперерабатывающем комплексе </w:t>
      </w:r>
      <w:proofErr w:type="gramStart"/>
      <w:r w:rsidRPr="00A158E7">
        <w:t>г</w:t>
      </w:r>
      <w:proofErr w:type="gramEnd"/>
      <w:r w:rsidRPr="00A158E7">
        <w:t>. Усть-Илимска.</w:t>
      </w:r>
    </w:p>
    <w:p w:rsidR="00FD624C" w:rsidRPr="00A158E7" w:rsidRDefault="00FD624C" w:rsidP="006D3038">
      <w:pPr>
        <w:widowControl w:val="0"/>
        <w:ind w:firstLine="567"/>
        <w:jc w:val="both"/>
      </w:pPr>
      <w:r w:rsidRPr="00A158E7">
        <w:t xml:space="preserve">Настоящим проектом на расчетный срок предлагается </w:t>
      </w:r>
      <w:r w:rsidR="00DD3A5A" w:rsidRPr="00A158E7">
        <w:t>осуществить полный охват п.</w:t>
      </w:r>
      <w:r w:rsidRPr="00A158E7">
        <w:t xml:space="preserve"> Невон контейнерной системой очистки с оборудованием контейнерных площадок для временного хранения ТБО с твердым покрытием и примене</w:t>
      </w:r>
      <w:r w:rsidR="006D3038" w:rsidRPr="00A158E7">
        <w:t xml:space="preserve">нием стандартных герметических </w:t>
      </w:r>
      <w:r w:rsidRPr="00A158E7">
        <w:t>мусоросборников.</w:t>
      </w:r>
    </w:p>
    <w:p w:rsidR="00FD624C" w:rsidRPr="00A158E7" w:rsidRDefault="00FD624C" w:rsidP="006D3038">
      <w:pPr>
        <w:widowControl w:val="0"/>
        <w:ind w:firstLine="567"/>
        <w:jc w:val="both"/>
      </w:pPr>
      <w:r w:rsidRPr="00A158E7">
        <w:t>Для вывоза расчётного объёма ТБО и обеспечения зимней и летней убор</w:t>
      </w:r>
      <w:r w:rsidR="00DD3A5A" w:rsidRPr="00A158E7">
        <w:t>ки территории п. Невон</w:t>
      </w:r>
      <w:r w:rsidRPr="00A158E7">
        <w:t xml:space="preserve"> необходимо приобретение достаточного количества спецтранспорта.</w:t>
      </w:r>
    </w:p>
    <w:p w:rsidR="00FD624C" w:rsidRPr="00A158E7" w:rsidRDefault="00FD624C" w:rsidP="006D3038">
      <w:pPr>
        <w:ind w:firstLine="567"/>
        <w:jc w:val="both"/>
      </w:pPr>
      <w:r w:rsidRPr="00A158E7">
        <w:t>Все несанкционированные свалки подлежат ликвидации.</w:t>
      </w:r>
    </w:p>
    <w:sectPr w:rsidR="00FD624C" w:rsidRPr="00A158E7" w:rsidSect="00053AEB">
      <w:footerReference w:type="default" r:id="rId2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D3" w:rsidRDefault="00CC24D3" w:rsidP="00272738">
      <w:r>
        <w:separator/>
      </w:r>
    </w:p>
  </w:endnote>
  <w:endnote w:type="continuationSeparator" w:id="0">
    <w:p w:rsidR="00CC24D3" w:rsidRDefault="00CC24D3" w:rsidP="0027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ED" w:rsidRDefault="001B518D" w:rsidP="00FD624C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AF26E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F26ED" w:rsidRDefault="00AF26ED" w:rsidP="00FD624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ED" w:rsidRDefault="001B518D" w:rsidP="00FD624C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AF26E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1152E">
      <w:rPr>
        <w:rStyle w:val="afb"/>
        <w:noProof/>
      </w:rPr>
      <w:t>2</w:t>
    </w:r>
    <w:r>
      <w:rPr>
        <w:rStyle w:val="afb"/>
      </w:rPr>
      <w:fldChar w:fldCharType="end"/>
    </w:r>
  </w:p>
  <w:p w:rsidR="00AF26ED" w:rsidRPr="006F27A2" w:rsidRDefault="00AF26ED" w:rsidP="00FD624C">
    <w:pPr>
      <w:pStyle w:val="a8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ED" w:rsidRPr="00FD624C" w:rsidRDefault="001B518D" w:rsidP="00FD624C">
    <w:pPr>
      <w:pStyle w:val="a8"/>
      <w:jc w:val="right"/>
      <w:rPr>
        <w:sz w:val="20"/>
        <w:szCs w:val="20"/>
      </w:rPr>
    </w:pPr>
    <w:r w:rsidRPr="00FD624C">
      <w:rPr>
        <w:sz w:val="20"/>
        <w:szCs w:val="20"/>
      </w:rPr>
      <w:fldChar w:fldCharType="begin"/>
    </w:r>
    <w:r w:rsidR="00AF26ED" w:rsidRPr="00FD624C">
      <w:rPr>
        <w:sz w:val="20"/>
        <w:szCs w:val="20"/>
      </w:rPr>
      <w:instrText>PAGE   \* MERGEFORMAT</w:instrText>
    </w:r>
    <w:r w:rsidRPr="00FD624C">
      <w:rPr>
        <w:sz w:val="20"/>
        <w:szCs w:val="20"/>
      </w:rPr>
      <w:fldChar w:fldCharType="separate"/>
    </w:r>
    <w:r w:rsidR="00F1152E">
      <w:rPr>
        <w:noProof/>
        <w:sz w:val="20"/>
        <w:szCs w:val="20"/>
      </w:rPr>
      <w:t>1</w:t>
    </w:r>
    <w:r w:rsidRPr="00FD624C">
      <w:rPr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ED" w:rsidRPr="00272738" w:rsidRDefault="001B518D" w:rsidP="00272738">
    <w:pPr>
      <w:pStyle w:val="a8"/>
      <w:jc w:val="right"/>
      <w:rPr>
        <w:sz w:val="20"/>
        <w:szCs w:val="20"/>
      </w:rPr>
    </w:pPr>
    <w:r w:rsidRPr="00272738">
      <w:rPr>
        <w:sz w:val="20"/>
        <w:szCs w:val="20"/>
      </w:rPr>
      <w:fldChar w:fldCharType="begin"/>
    </w:r>
    <w:r w:rsidR="00AF26ED" w:rsidRPr="00272738">
      <w:rPr>
        <w:sz w:val="20"/>
        <w:szCs w:val="20"/>
      </w:rPr>
      <w:instrText>PAGE   \* MERGEFORMAT</w:instrText>
    </w:r>
    <w:r w:rsidRPr="00272738">
      <w:rPr>
        <w:sz w:val="20"/>
        <w:szCs w:val="20"/>
      </w:rPr>
      <w:fldChar w:fldCharType="separate"/>
    </w:r>
    <w:r w:rsidR="00F1152E">
      <w:rPr>
        <w:noProof/>
        <w:sz w:val="20"/>
        <w:szCs w:val="20"/>
      </w:rPr>
      <w:t>33</w:t>
    </w:r>
    <w:r w:rsidRPr="0027273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D3" w:rsidRDefault="00CC24D3" w:rsidP="00272738">
      <w:r>
        <w:separator/>
      </w:r>
    </w:p>
  </w:footnote>
  <w:footnote w:type="continuationSeparator" w:id="0">
    <w:p w:rsidR="00CC24D3" w:rsidRDefault="00CC24D3" w:rsidP="0027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28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0DD3"/>
    <w:multiLevelType w:val="hybridMultilevel"/>
    <w:tmpl w:val="791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2576CB"/>
    <w:multiLevelType w:val="hybridMultilevel"/>
    <w:tmpl w:val="9B7086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FE0E9F"/>
    <w:multiLevelType w:val="hybridMultilevel"/>
    <w:tmpl w:val="55C00688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D013C8"/>
    <w:multiLevelType w:val="hybridMultilevel"/>
    <w:tmpl w:val="DDC220B4"/>
    <w:lvl w:ilvl="0" w:tplc="ADE8303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723FA1"/>
    <w:multiLevelType w:val="hybridMultilevel"/>
    <w:tmpl w:val="7486A41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941B88"/>
    <w:multiLevelType w:val="hybridMultilevel"/>
    <w:tmpl w:val="5560CBCC"/>
    <w:lvl w:ilvl="0" w:tplc="D932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4466"/>
    <w:multiLevelType w:val="hybridMultilevel"/>
    <w:tmpl w:val="71B21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3B"/>
    <w:rsid w:val="00012AF3"/>
    <w:rsid w:val="0002374A"/>
    <w:rsid w:val="00035B6B"/>
    <w:rsid w:val="00043327"/>
    <w:rsid w:val="000505B8"/>
    <w:rsid w:val="00053AEB"/>
    <w:rsid w:val="00063EA8"/>
    <w:rsid w:val="00072261"/>
    <w:rsid w:val="000B1612"/>
    <w:rsid w:val="000B68E4"/>
    <w:rsid w:val="000B79A4"/>
    <w:rsid w:val="000E44E7"/>
    <w:rsid w:val="001111B0"/>
    <w:rsid w:val="0013642C"/>
    <w:rsid w:val="00137341"/>
    <w:rsid w:val="00154207"/>
    <w:rsid w:val="00155BD3"/>
    <w:rsid w:val="0017184A"/>
    <w:rsid w:val="00180A3B"/>
    <w:rsid w:val="00184B65"/>
    <w:rsid w:val="00192E12"/>
    <w:rsid w:val="001B518D"/>
    <w:rsid w:val="001C2809"/>
    <w:rsid w:val="001C2EED"/>
    <w:rsid w:val="001C601F"/>
    <w:rsid w:val="001D2F1B"/>
    <w:rsid w:val="0020378C"/>
    <w:rsid w:val="0021143D"/>
    <w:rsid w:val="00212509"/>
    <w:rsid w:val="00215018"/>
    <w:rsid w:val="00216DFC"/>
    <w:rsid w:val="002221F8"/>
    <w:rsid w:val="00226F17"/>
    <w:rsid w:val="00272738"/>
    <w:rsid w:val="00283360"/>
    <w:rsid w:val="00284260"/>
    <w:rsid w:val="002C6517"/>
    <w:rsid w:val="002D42EB"/>
    <w:rsid w:val="002D5768"/>
    <w:rsid w:val="002E0D41"/>
    <w:rsid w:val="002E1937"/>
    <w:rsid w:val="002E449B"/>
    <w:rsid w:val="003043FD"/>
    <w:rsid w:val="00331E28"/>
    <w:rsid w:val="003625E2"/>
    <w:rsid w:val="003651AE"/>
    <w:rsid w:val="00371AE9"/>
    <w:rsid w:val="00384A6E"/>
    <w:rsid w:val="003915A4"/>
    <w:rsid w:val="003A398D"/>
    <w:rsid w:val="003A5EA7"/>
    <w:rsid w:val="003B7216"/>
    <w:rsid w:val="003C5739"/>
    <w:rsid w:val="003E1538"/>
    <w:rsid w:val="003E5318"/>
    <w:rsid w:val="003E5667"/>
    <w:rsid w:val="00426037"/>
    <w:rsid w:val="00440923"/>
    <w:rsid w:val="0046782B"/>
    <w:rsid w:val="004A3945"/>
    <w:rsid w:val="004D7375"/>
    <w:rsid w:val="004F7F33"/>
    <w:rsid w:val="00545D1B"/>
    <w:rsid w:val="00552216"/>
    <w:rsid w:val="00552C0D"/>
    <w:rsid w:val="00586D72"/>
    <w:rsid w:val="005C3654"/>
    <w:rsid w:val="005C59C5"/>
    <w:rsid w:val="005C6FEF"/>
    <w:rsid w:val="005D15B8"/>
    <w:rsid w:val="005E0106"/>
    <w:rsid w:val="005E428F"/>
    <w:rsid w:val="0063291D"/>
    <w:rsid w:val="006330FC"/>
    <w:rsid w:val="00633BF8"/>
    <w:rsid w:val="00652464"/>
    <w:rsid w:val="0067081D"/>
    <w:rsid w:val="00675678"/>
    <w:rsid w:val="006838EA"/>
    <w:rsid w:val="00691895"/>
    <w:rsid w:val="0069484B"/>
    <w:rsid w:val="006957B6"/>
    <w:rsid w:val="006C0596"/>
    <w:rsid w:val="006D3038"/>
    <w:rsid w:val="006E1EF4"/>
    <w:rsid w:val="006E7F47"/>
    <w:rsid w:val="006F414C"/>
    <w:rsid w:val="006F6119"/>
    <w:rsid w:val="00706AE1"/>
    <w:rsid w:val="0072059C"/>
    <w:rsid w:val="00735A27"/>
    <w:rsid w:val="00736DA4"/>
    <w:rsid w:val="0075183E"/>
    <w:rsid w:val="00754658"/>
    <w:rsid w:val="00755A96"/>
    <w:rsid w:val="00761488"/>
    <w:rsid w:val="00766AF2"/>
    <w:rsid w:val="0076799E"/>
    <w:rsid w:val="0077225A"/>
    <w:rsid w:val="00775700"/>
    <w:rsid w:val="00794C05"/>
    <w:rsid w:val="0079773B"/>
    <w:rsid w:val="007B17B5"/>
    <w:rsid w:val="007C52A5"/>
    <w:rsid w:val="007C6A49"/>
    <w:rsid w:val="007C7232"/>
    <w:rsid w:val="007D4CEF"/>
    <w:rsid w:val="007D7642"/>
    <w:rsid w:val="007E0BD5"/>
    <w:rsid w:val="007E69E2"/>
    <w:rsid w:val="00811794"/>
    <w:rsid w:val="008174E8"/>
    <w:rsid w:val="0083023A"/>
    <w:rsid w:val="0085653C"/>
    <w:rsid w:val="00863EAB"/>
    <w:rsid w:val="008814D4"/>
    <w:rsid w:val="008B2AFC"/>
    <w:rsid w:val="008D1CC2"/>
    <w:rsid w:val="008D56E6"/>
    <w:rsid w:val="008F12C4"/>
    <w:rsid w:val="0090646B"/>
    <w:rsid w:val="00907196"/>
    <w:rsid w:val="00907E98"/>
    <w:rsid w:val="009117B1"/>
    <w:rsid w:val="009176D2"/>
    <w:rsid w:val="00946E72"/>
    <w:rsid w:val="00966B22"/>
    <w:rsid w:val="0097339F"/>
    <w:rsid w:val="00975138"/>
    <w:rsid w:val="00977D26"/>
    <w:rsid w:val="00977FCA"/>
    <w:rsid w:val="0098459E"/>
    <w:rsid w:val="00993699"/>
    <w:rsid w:val="009A2ADF"/>
    <w:rsid w:val="009A7D8E"/>
    <w:rsid w:val="009E14E4"/>
    <w:rsid w:val="009E61BC"/>
    <w:rsid w:val="009F0311"/>
    <w:rsid w:val="009F666C"/>
    <w:rsid w:val="00A01180"/>
    <w:rsid w:val="00A158E7"/>
    <w:rsid w:val="00A43E7F"/>
    <w:rsid w:val="00A47E49"/>
    <w:rsid w:val="00A54A8B"/>
    <w:rsid w:val="00A96666"/>
    <w:rsid w:val="00AE51F0"/>
    <w:rsid w:val="00AE66FF"/>
    <w:rsid w:val="00AF26ED"/>
    <w:rsid w:val="00B054D8"/>
    <w:rsid w:val="00B07B81"/>
    <w:rsid w:val="00B17106"/>
    <w:rsid w:val="00B1785D"/>
    <w:rsid w:val="00B40D00"/>
    <w:rsid w:val="00BC1065"/>
    <w:rsid w:val="00BE24D9"/>
    <w:rsid w:val="00C10278"/>
    <w:rsid w:val="00C2310D"/>
    <w:rsid w:val="00C52EAF"/>
    <w:rsid w:val="00C53DD8"/>
    <w:rsid w:val="00C6599F"/>
    <w:rsid w:val="00C84596"/>
    <w:rsid w:val="00C8717E"/>
    <w:rsid w:val="00C94088"/>
    <w:rsid w:val="00C94F00"/>
    <w:rsid w:val="00CB14D4"/>
    <w:rsid w:val="00CC24D3"/>
    <w:rsid w:val="00CD119D"/>
    <w:rsid w:val="00CD28BF"/>
    <w:rsid w:val="00CD4484"/>
    <w:rsid w:val="00CD4530"/>
    <w:rsid w:val="00CD6559"/>
    <w:rsid w:val="00CE31BF"/>
    <w:rsid w:val="00CE5269"/>
    <w:rsid w:val="00D15750"/>
    <w:rsid w:val="00D24519"/>
    <w:rsid w:val="00D27800"/>
    <w:rsid w:val="00D34D60"/>
    <w:rsid w:val="00D4608D"/>
    <w:rsid w:val="00D7155E"/>
    <w:rsid w:val="00D83C5D"/>
    <w:rsid w:val="00D84EEC"/>
    <w:rsid w:val="00D936F5"/>
    <w:rsid w:val="00DA7156"/>
    <w:rsid w:val="00DB5D82"/>
    <w:rsid w:val="00DB7F7E"/>
    <w:rsid w:val="00DD3A5A"/>
    <w:rsid w:val="00DD6C75"/>
    <w:rsid w:val="00E04FE7"/>
    <w:rsid w:val="00E1507B"/>
    <w:rsid w:val="00E41D94"/>
    <w:rsid w:val="00E83A7D"/>
    <w:rsid w:val="00EA73AA"/>
    <w:rsid w:val="00EB2802"/>
    <w:rsid w:val="00EC4BDC"/>
    <w:rsid w:val="00EC5781"/>
    <w:rsid w:val="00ED447D"/>
    <w:rsid w:val="00F10110"/>
    <w:rsid w:val="00F1152E"/>
    <w:rsid w:val="00F21105"/>
    <w:rsid w:val="00F344BF"/>
    <w:rsid w:val="00F40CA8"/>
    <w:rsid w:val="00F724E5"/>
    <w:rsid w:val="00F80E65"/>
    <w:rsid w:val="00FA13AC"/>
    <w:rsid w:val="00FB2D70"/>
    <w:rsid w:val="00FB5620"/>
    <w:rsid w:val="00FD624C"/>
    <w:rsid w:val="00FE19CD"/>
    <w:rsid w:val="00FE7007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1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624C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FD624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FD624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8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FD624C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FD624C"/>
    <w:pPr>
      <w:keepNext/>
      <w:spacing w:before="120" w:after="120"/>
      <w:ind w:firstLine="709"/>
      <w:jc w:val="both"/>
      <w:outlineLvl w:val="4"/>
    </w:pPr>
    <w:rPr>
      <w:b/>
      <w:bCs/>
      <w:i/>
      <w:iCs/>
      <w:color w:val="000000"/>
      <w:sz w:val="28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FD624C"/>
    <w:pPr>
      <w:spacing w:before="240" w:after="60"/>
      <w:ind w:firstLine="709"/>
      <w:jc w:val="both"/>
      <w:outlineLvl w:val="5"/>
    </w:pPr>
    <w:rPr>
      <w:bCs/>
      <w:color w:val="000000"/>
      <w:sz w:val="22"/>
      <w:szCs w:val="28"/>
      <w:lang/>
    </w:rPr>
  </w:style>
  <w:style w:type="paragraph" w:styleId="7">
    <w:name w:val="heading 7"/>
    <w:basedOn w:val="a"/>
    <w:next w:val="a"/>
    <w:link w:val="70"/>
    <w:uiPriority w:val="9"/>
    <w:qFormat/>
    <w:rsid w:val="00FD624C"/>
    <w:pPr>
      <w:spacing w:before="240" w:after="60"/>
      <w:ind w:firstLine="709"/>
      <w:jc w:val="both"/>
      <w:outlineLvl w:val="6"/>
    </w:pPr>
    <w:rPr>
      <w:color w:val="000000"/>
      <w:lang/>
    </w:rPr>
  </w:style>
  <w:style w:type="paragraph" w:styleId="8">
    <w:name w:val="heading 8"/>
    <w:basedOn w:val="a"/>
    <w:next w:val="a"/>
    <w:link w:val="80"/>
    <w:uiPriority w:val="9"/>
    <w:qFormat/>
    <w:rsid w:val="00FD624C"/>
    <w:pPr>
      <w:spacing w:before="240" w:after="60"/>
      <w:ind w:firstLine="709"/>
      <w:jc w:val="both"/>
      <w:outlineLvl w:val="7"/>
    </w:pPr>
    <w:rPr>
      <w:i/>
      <w:iCs/>
      <w:color w:val="000000"/>
      <w:lang/>
    </w:rPr>
  </w:style>
  <w:style w:type="paragraph" w:styleId="9">
    <w:name w:val="heading 9"/>
    <w:basedOn w:val="a"/>
    <w:next w:val="a"/>
    <w:link w:val="90"/>
    <w:uiPriority w:val="9"/>
    <w:qFormat/>
    <w:rsid w:val="00FD624C"/>
    <w:pPr>
      <w:spacing w:before="240" w:after="60"/>
      <w:ind w:firstLine="709"/>
      <w:jc w:val="both"/>
      <w:outlineLvl w:val="8"/>
    </w:pPr>
    <w:rPr>
      <w:rFonts w:ascii="Arial" w:hAnsi="Arial"/>
      <w:color w:val="000000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0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1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9E61B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E61BC"/>
    <w:rPr>
      <w:rFonts w:ascii="Tahoma" w:hAnsi="Tahoma"/>
      <w:sz w:val="16"/>
      <w:szCs w:val="16"/>
      <w:lang/>
    </w:rPr>
  </w:style>
  <w:style w:type="paragraph" w:customStyle="1" w:styleId="11">
    <w:name w:val="Знак1"/>
    <w:basedOn w:val="a"/>
    <w:next w:val="a"/>
    <w:semiHidden/>
    <w:rsid w:val="009751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rsid w:val="0027273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272738"/>
    <w:rPr>
      <w:sz w:val="24"/>
      <w:szCs w:val="24"/>
    </w:rPr>
  </w:style>
  <w:style w:type="paragraph" w:styleId="a8">
    <w:name w:val="footer"/>
    <w:basedOn w:val="a"/>
    <w:link w:val="a9"/>
    <w:uiPriority w:val="99"/>
    <w:rsid w:val="0027273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7273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624C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FD624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D624C"/>
    <w:rPr>
      <w:rFonts w:ascii="Cambria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FD624C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FD624C"/>
    <w:rPr>
      <w:b/>
      <w:bCs/>
      <w:i/>
      <w:iCs/>
      <w:color w:val="000000"/>
      <w:sz w:val="28"/>
      <w:szCs w:val="26"/>
    </w:rPr>
  </w:style>
  <w:style w:type="character" w:customStyle="1" w:styleId="60">
    <w:name w:val="Заголовок 6 Знак"/>
    <w:link w:val="6"/>
    <w:uiPriority w:val="9"/>
    <w:rsid w:val="00FD624C"/>
    <w:rPr>
      <w:bCs/>
      <w:color w:val="000000"/>
      <w:sz w:val="22"/>
      <w:szCs w:val="28"/>
    </w:rPr>
  </w:style>
  <w:style w:type="character" w:customStyle="1" w:styleId="70">
    <w:name w:val="Заголовок 7 Знак"/>
    <w:link w:val="7"/>
    <w:uiPriority w:val="9"/>
    <w:rsid w:val="00FD624C"/>
    <w:rPr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FD624C"/>
    <w:rPr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rsid w:val="00FD624C"/>
    <w:rPr>
      <w:rFonts w:ascii="Arial" w:hAnsi="Arial" w:cs="Arial"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D624C"/>
  </w:style>
  <w:style w:type="paragraph" w:styleId="aa">
    <w:name w:val="Normal (Web)"/>
    <w:aliases w:val="Обычный (Web) Знак"/>
    <w:basedOn w:val="1"/>
    <w:next w:val="a"/>
    <w:uiPriority w:val="99"/>
    <w:rsid w:val="00FD624C"/>
    <w:pPr>
      <w:outlineLvl w:val="9"/>
    </w:pPr>
  </w:style>
  <w:style w:type="character" w:styleId="ab">
    <w:name w:val="Hyperlink"/>
    <w:uiPriority w:val="99"/>
    <w:rsid w:val="00FD624C"/>
    <w:rPr>
      <w:color w:val="0000FF"/>
      <w:u w:val="single"/>
    </w:rPr>
  </w:style>
  <w:style w:type="character" w:customStyle="1" w:styleId="ac">
    <w:name w:val="Текст примечания Знак"/>
    <w:link w:val="ad"/>
    <w:locked/>
    <w:rsid w:val="00FD624C"/>
    <w:rPr>
      <w:color w:val="000000"/>
    </w:rPr>
  </w:style>
  <w:style w:type="paragraph" w:styleId="ad">
    <w:name w:val="annotation text"/>
    <w:basedOn w:val="a"/>
    <w:link w:val="ac"/>
    <w:rsid w:val="00FD624C"/>
    <w:pPr>
      <w:ind w:firstLine="709"/>
      <w:jc w:val="both"/>
    </w:pPr>
    <w:rPr>
      <w:color w:val="000000"/>
      <w:sz w:val="20"/>
      <w:szCs w:val="20"/>
      <w:lang/>
    </w:rPr>
  </w:style>
  <w:style w:type="character" w:customStyle="1" w:styleId="13">
    <w:name w:val="Текст примечания Знак1"/>
    <w:basedOn w:val="a0"/>
    <w:rsid w:val="00FD624C"/>
  </w:style>
  <w:style w:type="character" w:customStyle="1" w:styleId="CommentTextChar1">
    <w:name w:val="Comment Text Char1"/>
    <w:uiPriority w:val="99"/>
    <w:semiHidden/>
    <w:rsid w:val="00FD624C"/>
    <w:rPr>
      <w:color w:val="000000"/>
    </w:rPr>
  </w:style>
  <w:style w:type="character" w:customStyle="1" w:styleId="HeaderChar1">
    <w:name w:val="Header Char1"/>
    <w:uiPriority w:val="99"/>
    <w:semiHidden/>
    <w:rsid w:val="00FD624C"/>
    <w:rPr>
      <w:color w:val="000000"/>
      <w:sz w:val="28"/>
      <w:szCs w:val="28"/>
    </w:rPr>
  </w:style>
  <w:style w:type="character" w:customStyle="1" w:styleId="FooterChar1">
    <w:name w:val="Footer Char1"/>
    <w:uiPriority w:val="99"/>
    <w:semiHidden/>
    <w:rsid w:val="00FD624C"/>
    <w:rPr>
      <w:color w:val="000000"/>
      <w:sz w:val="28"/>
      <w:szCs w:val="28"/>
    </w:rPr>
  </w:style>
  <w:style w:type="character" w:customStyle="1" w:styleId="ae">
    <w:name w:val="Название Знак"/>
    <w:link w:val="af"/>
    <w:locked/>
    <w:rsid w:val="00FD624C"/>
    <w:rPr>
      <w:b/>
      <w:color w:val="000000"/>
      <w:sz w:val="28"/>
    </w:rPr>
  </w:style>
  <w:style w:type="paragraph" w:styleId="af">
    <w:name w:val="Title"/>
    <w:basedOn w:val="a"/>
    <w:link w:val="ae"/>
    <w:qFormat/>
    <w:rsid w:val="00FD624C"/>
    <w:pPr>
      <w:spacing w:before="240" w:after="60"/>
      <w:ind w:firstLine="709"/>
      <w:jc w:val="center"/>
      <w:outlineLvl w:val="0"/>
    </w:pPr>
    <w:rPr>
      <w:b/>
      <w:color w:val="000000"/>
      <w:sz w:val="28"/>
      <w:szCs w:val="20"/>
      <w:lang/>
    </w:rPr>
  </w:style>
  <w:style w:type="character" w:customStyle="1" w:styleId="14">
    <w:name w:val="Название Знак1"/>
    <w:rsid w:val="00FD624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FD624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af0">
    <w:name w:val="Основной текст Знак"/>
    <w:link w:val="af1"/>
    <w:locked/>
    <w:rsid w:val="00FD624C"/>
    <w:rPr>
      <w:color w:val="000000"/>
      <w:sz w:val="28"/>
    </w:rPr>
  </w:style>
  <w:style w:type="paragraph" w:styleId="af1">
    <w:name w:val="Body Text"/>
    <w:basedOn w:val="a"/>
    <w:link w:val="af0"/>
    <w:rsid w:val="00FD624C"/>
    <w:pPr>
      <w:spacing w:after="120"/>
      <w:ind w:firstLine="709"/>
      <w:jc w:val="both"/>
    </w:pPr>
    <w:rPr>
      <w:color w:val="000000"/>
      <w:sz w:val="28"/>
      <w:szCs w:val="20"/>
      <w:lang/>
    </w:rPr>
  </w:style>
  <w:style w:type="character" w:customStyle="1" w:styleId="15">
    <w:name w:val="Основной текст Знак1"/>
    <w:rsid w:val="00FD624C"/>
    <w:rPr>
      <w:sz w:val="24"/>
      <w:szCs w:val="24"/>
    </w:rPr>
  </w:style>
  <w:style w:type="character" w:customStyle="1" w:styleId="BodyTextChar1">
    <w:name w:val="Body Text Char1"/>
    <w:uiPriority w:val="99"/>
    <w:semiHidden/>
    <w:rsid w:val="00FD624C"/>
    <w:rPr>
      <w:color w:val="000000"/>
      <w:sz w:val="28"/>
      <w:szCs w:val="28"/>
    </w:rPr>
  </w:style>
  <w:style w:type="character" w:customStyle="1" w:styleId="af2">
    <w:name w:val="Основной текст с отступом Знак"/>
    <w:link w:val="af3"/>
    <w:locked/>
    <w:rsid w:val="00FD624C"/>
    <w:rPr>
      <w:color w:val="000000"/>
    </w:rPr>
  </w:style>
  <w:style w:type="paragraph" w:styleId="af3">
    <w:name w:val="Body Text Indent"/>
    <w:basedOn w:val="a"/>
    <w:link w:val="af2"/>
    <w:rsid w:val="00FD624C"/>
    <w:pPr>
      <w:spacing w:after="120"/>
      <w:ind w:left="283" w:firstLine="709"/>
      <w:jc w:val="both"/>
    </w:pPr>
    <w:rPr>
      <w:color w:val="000000"/>
      <w:sz w:val="20"/>
      <w:szCs w:val="20"/>
      <w:lang/>
    </w:rPr>
  </w:style>
  <w:style w:type="character" w:customStyle="1" w:styleId="16">
    <w:name w:val="Основной текст с отступом Знак1"/>
    <w:rsid w:val="00FD624C"/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FD624C"/>
    <w:rPr>
      <w:color w:val="000000"/>
      <w:sz w:val="28"/>
      <w:szCs w:val="28"/>
    </w:rPr>
  </w:style>
  <w:style w:type="character" w:customStyle="1" w:styleId="af4">
    <w:name w:val="Подзаголовок Знак"/>
    <w:link w:val="af5"/>
    <w:locked/>
    <w:rsid w:val="00FD624C"/>
    <w:rPr>
      <w:rFonts w:ascii="Cambria" w:hAnsi="Cambria"/>
      <w:i/>
      <w:color w:val="4F81BD"/>
      <w:spacing w:val="15"/>
      <w:sz w:val="24"/>
    </w:rPr>
  </w:style>
  <w:style w:type="paragraph" w:styleId="af5">
    <w:name w:val="Subtitle"/>
    <w:basedOn w:val="a"/>
    <w:link w:val="af4"/>
    <w:qFormat/>
    <w:rsid w:val="00FD624C"/>
    <w:pPr>
      <w:spacing w:after="60"/>
      <w:ind w:firstLine="709"/>
      <w:jc w:val="center"/>
      <w:outlineLvl w:val="1"/>
    </w:pPr>
    <w:rPr>
      <w:rFonts w:ascii="Cambria" w:hAnsi="Cambria"/>
      <w:i/>
      <w:color w:val="4F81BD"/>
      <w:spacing w:val="15"/>
      <w:szCs w:val="20"/>
      <w:lang/>
    </w:rPr>
  </w:style>
  <w:style w:type="character" w:customStyle="1" w:styleId="17">
    <w:name w:val="Подзаголовок Знак1"/>
    <w:rsid w:val="00FD624C"/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1">
    <w:name w:val="Subtitle Char1"/>
    <w:uiPriority w:val="11"/>
    <w:rsid w:val="00FD624C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21">
    <w:name w:val="Основной текст 2 Знак"/>
    <w:link w:val="22"/>
    <w:locked/>
    <w:rsid w:val="00FD624C"/>
    <w:rPr>
      <w:rFonts w:ascii="Arial" w:hAnsi="Arial"/>
      <w:color w:val="000000"/>
      <w:sz w:val="28"/>
    </w:rPr>
  </w:style>
  <w:style w:type="paragraph" w:styleId="22">
    <w:name w:val="Body Text 2"/>
    <w:basedOn w:val="a"/>
    <w:link w:val="21"/>
    <w:rsid w:val="00FD624C"/>
    <w:pPr>
      <w:spacing w:after="120" w:line="480" w:lineRule="auto"/>
      <w:ind w:firstLine="709"/>
      <w:jc w:val="both"/>
    </w:pPr>
    <w:rPr>
      <w:rFonts w:ascii="Arial" w:hAnsi="Arial"/>
      <w:color w:val="000000"/>
      <w:sz w:val="28"/>
      <w:szCs w:val="20"/>
      <w:lang/>
    </w:rPr>
  </w:style>
  <w:style w:type="character" w:customStyle="1" w:styleId="210">
    <w:name w:val="Основной текст 2 Знак1"/>
    <w:rsid w:val="00FD624C"/>
    <w:rPr>
      <w:sz w:val="24"/>
      <w:szCs w:val="24"/>
    </w:rPr>
  </w:style>
  <w:style w:type="character" w:customStyle="1" w:styleId="BodyText2Char1">
    <w:name w:val="Body Text 2 Char1"/>
    <w:uiPriority w:val="99"/>
    <w:semiHidden/>
    <w:rsid w:val="00FD624C"/>
    <w:rPr>
      <w:color w:val="000000"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FD624C"/>
    <w:rPr>
      <w:color w:val="000000"/>
      <w:sz w:val="28"/>
    </w:rPr>
  </w:style>
  <w:style w:type="paragraph" w:styleId="24">
    <w:name w:val="Body Text Indent 2"/>
    <w:basedOn w:val="a"/>
    <w:link w:val="23"/>
    <w:rsid w:val="00FD624C"/>
    <w:pPr>
      <w:spacing w:after="120" w:line="480" w:lineRule="auto"/>
      <w:ind w:left="283" w:firstLine="709"/>
      <w:jc w:val="both"/>
    </w:pPr>
    <w:rPr>
      <w:color w:val="000000"/>
      <w:sz w:val="28"/>
      <w:szCs w:val="20"/>
      <w:lang/>
    </w:rPr>
  </w:style>
  <w:style w:type="character" w:customStyle="1" w:styleId="211">
    <w:name w:val="Основной текст с отступом 2 Знак1"/>
    <w:rsid w:val="00FD624C"/>
    <w:rPr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FD624C"/>
    <w:rPr>
      <w:color w:val="000000"/>
      <w:sz w:val="28"/>
      <w:szCs w:val="28"/>
    </w:rPr>
  </w:style>
  <w:style w:type="character" w:customStyle="1" w:styleId="31">
    <w:name w:val="Основной текст с отступом 3 Знак"/>
    <w:link w:val="32"/>
    <w:locked/>
    <w:rsid w:val="00FD624C"/>
    <w:rPr>
      <w:color w:val="000000"/>
      <w:sz w:val="16"/>
    </w:rPr>
  </w:style>
  <w:style w:type="paragraph" w:styleId="32">
    <w:name w:val="Body Text Indent 3"/>
    <w:basedOn w:val="a"/>
    <w:link w:val="31"/>
    <w:rsid w:val="00FD624C"/>
    <w:pPr>
      <w:spacing w:after="120"/>
      <w:ind w:left="283" w:firstLine="709"/>
      <w:jc w:val="both"/>
    </w:pPr>
    <w:rPr>
      <w:color w:val="000000"/>
      <w:sz w:val="16"/>
      <w:szCs w:val="20"/>
      <w:lang/>
    </w:rPr>
  </w:style>
  <w:style w:type="character" w:customStyle="1" w:styleId="310">
    <w:name w:val="Основной текст с отступом 3 Знак1"/>
    <w:rsid w:val="00FD624C"/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FD624C"/>
    <w:rPr>
      <w:color w:val="000000"/>
      <w:sz w:val="16"/>
      <w:szCs w:val="16"/>
    </w:rPr>
  </w:style>
  <w:style w:type="character" w:customStyle="1" w:styleId="af6">
    <w:name w:val="Схема документа Знак"/>
    <w:link w:val="af7"/>
    <w:locked/>
    <w:rsid w:val="00FD624C"/>
    <w:rPr>
      <w:rFonts w:ascii="Tahoma" w:hAnsi="Tahoma"/>
      <w:b/>
      <w:color w:val="000000"/>
      <w:sz w:val="28"/>
      <w:shd w:val="clear" w:color="auto" w:fill="000080"/>
    </w:rPr>
  </w:style>
  <w:style w:type="paragraph" w:styleId="af7">
    <w:name w:val="Document Map"/>
    <w:basedOn w:val="a"/>
    <w:link w:val="af6"/>
    <w:rsid w:val="00FD624C"/>
    <w:pPr>
      <w:shd w:val="clear" w:color="auto" w:fill="000080"/>
      <w:ind w:firstLine="709"/>
      <w:jc w:val="both"/>
    </w:pPr>
    <w:rPr>
      <w:rFonts w:ascii="Tahoma" w:hAnsi="Tahoma"/>
      <w:b/>
      <w:color w:val="000000"/>
      <w:sz w:val="28"/>
      <w:szCs w:val="20"/>
      <w:shd w:val="clear" w:color="auto" w:fill="000080"/>
      <w:lang/>
    </w:rPr>
  </w:style>
  <w:style w:type="character" w:customStyle="1" w:styleId="18">
    <w:name w:val="Схема документа Знак1"/>
    <w:rsid w:val="00FD624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uiPriority w:val="99"/>
    <w:semiHidden/>
    <w:rsid w:val="00FD624C"/>
    <w:rPr>
      <w:color w:val="000000"/>
      <w:sz w:val="0"/>
      <w:szCs w:val="0"/>
    </w:rPr>
  </w:style>
  <w:style w:type="character" w:customStyle="1" w:styleId="af8">
    <w:name w:val="Тема примечания Знак"/>
    <w:link w:val="af9"/>
    <w:locked/>
    <w:rsid w:val="00FD624C"/>
    <w:rPr>
      <w:b/>
      <w:color w:val="000000"/>
    </w:rPr>
  </w:style>
  <w:style w:type="paragraph" w:styleId="af9">
    <w:name w:val="annotation subject"/>
    <w:basedOn w:val="ad"/>
    <w:next w:val="ad"/>
    <w:link w:val="af8"/>
    <w:rsid w:val="00FD624C"/>
    <w:rPr>
      <w:b/>
    </w:rPr>
  </w:style>
  <w:style w:type="character" w:customStyle="1" w:styleId="19">
    <w:name w:val="Тема примечания Знак1"/>
    <w:rsid w:val="00FD624C"/>
    <w:rPr>
      <w:b/>
      <w:bCs/>
    </w:rPr>
  </w:style>
  <w:style w:type="character" w:customStyle="1" w:styleId="CommentSubjectChar1">
    <w:name w:val="Comment Subject Char1"/>
    <w:uiPriority w:val="99"/>
    <w:semiHidden/>
    <w:rsid w:val="00FD624C"/>
    <w:rPr>
      <w:b/>
      <w:bCs/>
      <w:color w:val="000000"/>
    </w:rPr>
  </w:style>
  <w:style w:type="character" w:customStyle="1" w:styleId="a5">
    <w:name w:val="Текст выноски Знак"/>
    <w:link w:val="a4"/>
    <w:uiPriority w:val="99"/>
    <w:semiHidden/>
    <w:locked/>
    <w:rsid w:val="00FD624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FD624C"/>
    <w:rPr>
      <w:color w:val="000000"/>
      <w:sz w:val="0"/>
      <w:szCs w:val="0"/>
    </w:rPr>
  </w:style>
  <w:style w:type="paragraph" w:styleId="afa">
    <w:name w:val="No Spacing"/>
    <w:aliases w:val="Без интервала1,Таблицы 12 шрифт"/>
    <w:uiPriority w:val="1"/>
    <w:rsid w:val="00FD624C"/>
    <w:pPr>
      <w:jc w:val="both"/>
    </w:pPr>
    <w:rPr>
      <w:color w:val="000000"/>
      <w:sz w:val="24"/>
      <w:szCs w:val="22"/>
      <w:lang w:eastAsia="en-US"/>
    </w:rPr>
  </w:style>
  <w:style w:type="character" w:styleId="afb">
    <w:name w:val="page number"/>
    <w:uiPriority w:val="99"/>
    <w:rsid w:val="00FD624C"/>
    <w:rPr>
      <w:rFonts w:cs="Times New Roman"/>
    </w:rPr>
  </w:style>
  <w:style w:type="character" w:customStyle="1" w:styleId="afc">
    <w:name w:val="Гипертекстовая ссылка"/>
    <w:rsid w:val="00FD624C"/>
    <w:rPr>
      <w:b/>
      <w:color w:val="008000"/>
    </w:rPr>
  </w:style>
  <w:style w:type="character" w:customStyle="1" w:styleId="apple-style-span">
    <w:name w:val="apple-style-span"/>
    <w:rsid w:val="00FD624C"/>
    <w:rPr>
      <w:rFonts w:cs="Times New Roman"/>
    </w:rPr>
  </w:style>
  <w:style w:type="paragraph" w:styleId="afd">
    <w:name w:val="List Bullet"/>
    <w:basedOn w:val="a"/>
    <w:uiPriority w:val="99"/>
    <w:rsid w:val="00FD624C"/>
    <w:pPr>
      <w:tabs>
        <w:tab w:val="num" w:pos="360"/>
      </w:tabs>
      <w:ind w:left="360" w:hanging="360"/>
    </w:pPr>
  </w:style>
  <w:style w:type="paragraph" w:customStyle="1" w:styleId="1a">
    <w:name w:val="Абзац списка1"/>
    <w:basedOn w:val="a"/>
    <w:link w:val="afe"/>
    <w:qFormat/>
    <w:rsid w:val="00FD624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rsid w:val="00FD624C"/>
    <w:pPr>
      <w:spacing w:line="360" w:lineRule="auto"/>
      <w:ind w:firstLine="709"/>
      <w:jc w:val="both"/>
    </w:pPr>
    <w:rPr>
      <w:lang/>
    </w:rPr>
  </w:style>
  <w:style w:type="character" w:customStyle="1" w:styleId="S0">
    <w:name w:val="S_Обычный Знак"/>
    <w:link w:val="S"/>
    <w:locked/>
    <w:rsid w:val="00FD624C"/>
    <w:rPr>
      <w:sz w:val="24"/>
      <w:szCs w:val="24"/>
    </w:rPr>
  </w:style>
  <w:style w:type="paragraph" w:customStyle="1" w:styleId="aff">
    <w:name w:val="А_текст"/>
    <w:link w:val="aff0"/>
    <w:autoRedefine/>
    <w:qFormat/>
    <w:rsid w:val="00FD624C"/>
    <w:pPr>
      <w:ind w:firstLine="851"/>
      <w:jc w:val="both"/>
    </w:pPr>
    <w:rPr>
      <w:sz w:val="28"/>
      <w:szCs w:val="28"/>
    </w:rPr>
  </w:style>
  <w:style w:type="character" w:customStyle="1" w:styleId="aff0">
    <w:name w:val="А_текст Знак"/>
    <w:link w:val="aff"/>
    <w:locked/>
    <w:rsid w:val="00FD624C"/>
    <w:rPr>
      <w:sz w:val="28"/>
      <w:szCs w:val="28"/>
      <w:lang w:bidi="ar-SA"/>
    </w:rPr>
  </w:style>
  <w:style w:type="character" w:customStyle="1" w:styleId="afe">
    <w:name w:val="Абзац списка Знак"/>
    <w:link w:val="1a"/>
    <w:locked/>
    <w:rsid w:val="00FD624C"/>
    <w:rPr>
      <w:rFonts w:ascii="Calibri" w:hAnsi="Calibri"/>
      <w:sz w:val="22"/>
      <w:szCs w:val="22"/>
      <w:lang w:eastAsia="ar-SA"/>
    </w:rPr>
  </w:style>
  <w:style w:type="character" w:customStyle="1" w:styleId="1b">
    <w:name w:val="Слабое выделение1"/>
    <w:aliases w:val="Таблица"/>
    <w:rsid w:val="00FD624C"/>
    <w:rPr>
      <w:rFonts w:ascii="Times New Roman" w:hAnsi="Times New Roman"/>
      <w:color w:val="auto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312;fld=134;dst=2489" TargetMode="External"/><Relationship Id="rId13" Type="http://schemas.openxmlformats.org/officeDocument/2006/relationships/hyperlink" Target="http://ru.wikipedia.org/wiki/%D0%9F%D1%80%D0%B0%D0%B2%D0%BE%D0%B1%D0%B5%D1%80%D0%B5%D0%B6%D0%BD%D1%8B%D0%B9_%D0%BE%D0%BA%D1%80%D1%83%D0%B3_%D0%98%D1%80%D0%BA%D1%83%D1%82%D1%81%D0%BA%D0%B0" TargetMode="External"/><Relationship Id="rId18" Type="http://schemas.openxmlformats.org/officeDocument/2006/relationships/image" Target="media/image1.png"/><Relationship Id="rId26" Type="http://schemas.openxmlformats.org/officeDocument/2006/relationships/oleObject" Target="embeddings/_____Microsoft_Office_Excel_97-20033.xls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consultantplus://offline/main?base=LAW;n=105309;fld=134;dst=100106" TargetMode="External"/><Relationship Id="rId17" Type="http://schemas.openxmlformats.org/officeDocument/2006/relationships/hyperlink" Target="http://ru.wikipedia.org/wiki/%D0%9F%D1%80%D0%B0%D0%B2%D0%BE%D0%B1%D0%B5%D1%80%D0%B5%D0%B6%D0%BD%D1%8B%D0%B9_%D0%BE%D0%BA%D1%80%D1%83%D0%B3_%D0%98%D1%80%D0%BA%D1%83%D1%82%D1%81%D0%BA%D0%B0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0%B0%D0%B2%D0%BE%D0%B1%D0%B5%D1%80%D0%B5%D0%B6%D0%BD%D1%8B%D0%B9_%D0%BE%D0%BA%D1%80%D1%83%D0%B3_%D0%98%D1%80%D0%BA%D1%83%D1%82%D1%81%D0%BA%D0%B0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3193;fld=134" TargetMode="External"/><Relationship Id="rId24" Type="http://schemas.openxmlformats.org/officeDocument/2006/relationships/oleObject" Target="embeddings/_____Microsoft_Office_Excel_97-20032.xls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F%D1%80%D0%B0%D0%B2%D0%BE%D0%B1%D0%B5%D1%80%D0%B5%D0%B6%D0%BD%D1%8B%D0%B9_%D0%BE%D0%BA%D1%80%D1%83%D0%B3_%D0%98%D1%80%D0%BA%D1%83%D1%82%D1%81%D0%BA%D0%B0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07420;fld=134;dst=101006" TargetMode="External"/><Relationship Id="rId19" Type="http://schemas.openxmlformats.org/officeDocument/2006/relationships/oleObject" Target="embeddings/_____Microsoft_Office_Excel_97-20031.xls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22" TargetMode="External"/><Relationship Id="rId14" Type="http://schemas.openxmlformats.org/officeDocument/2006/relationships/hyperlink" Target="http://ru.wikipedia.org/wiki/%D0%9F%D1%80%D0%B0%D0%B2%D0%BE%D0%B1%D0%B5%D1%80%D0%B5%D0%B6%D0%BD%D1%8B%D0%B9_%D0%BE%D0%BA%D1%80%D1%83%D0%B3_%D0%98%D1%80%D0%BA%D1%83%D1%82%D1%81%D0%BA%D0%B0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10199</Words>
  <Characters>58139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ГОРОДА ИРКУТСКА</vt:lpstr>
    </vt:vector>
  </TitlesOfParts>
  <Company>Microsoft</Company>
  <LinksUpToDate>false</LinksUpToDate>
  <CharactersWithSpaces>68202</CharactersWithSpaces>
  <SharedDoc>false</SharedDoc>
  <HLinks>
    <vt:vector size="66" baseType="variant">
      <vt:variant>
        <vt:i4>917574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http://ru.wikipedia.org/wiki/%D0%9F%D1%80%D0%B0%D0%B2%D0%BE%D0%B1%D0%B5%D1%80%D0%B5%D0%B6%D0%BD%D1%8B%D0%B9_%D0%BE%D0%BA%D1%80%D1%83%D0%B3_%D0%98%D1%80%D0%BA%D1%83%D1%82%D1%81%D0%BA%D0%B0</vt:lpwstr>
      </vt:variant>
      <vt:variant>
        <vt:lpwstr/>
      </vt:variant>
      <vt:variant>
        <vt:i4>917574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http://ru.wikipedia.org/wiki/%D0%9F%D1%80%D0%B0%D0%B2%D0%BE%D0%B1%D0%B5%D1%80%D0%B5%D0%B6%D0%BD%D1%8B%D0%B9_%D0%BE%D0%BA%D1%80%D1%83%D0%B3_%D0%98%D1%80%D0%BA%D1%83%D1%82%D1%81%D0%BA%D0%B0</vt:lpwstr>
      </vt:variant>
      <vt:variant>
        <vt:lpwstr/>
      </vt:variant>
      <vt:variant>
        <vt:i4>917574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http://ru.wikipedia.org/wiki/%D0%9F%D1%80%D0%B0%D0%B2%D0%BE%D0%B1%D0%B5%D1%80%D0%B5%D0%B6%D0%BD%D1%8B%D0%B9_%D0%BE%D0%BA%D1%80%D1%83%D0%B3_%D0%98%D1%80%D0%BA%D1%83%D1%82%D1%81%D0%BA%D0%B0</vt:lpwstr>
      </vt:variant>
      <vt:variant>
        <vt:lpwstr/>
      </vt:variant>
      <vt:variant>
        <vt:i4>917574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http://ru.wikipedia.org/wiki/%D0%9F%D1%80%D0%B0%D0%B2%D0%BE%D0%B1%D0%B5%D1%80%D0%B5%D0%B6%D0%BD%D1%8B%D0%B9_%D0%BE%D0%BA%D1%80%D1%83%D0%B3_%D0%98%D1%80%D0%BA%D1%83%D1%82%D1%81%D0%BA%D0%B0</vt:lpwstr>
      </vt:variant>
      <vt:variant>
        <vt:lpwstr/>
      </vt:variant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http://ru.wikipedia.org/wiki/%D0%9F%D1%80%D0%B0%D0%B2%D0%BE%D0%B1%D0%B5%D1%80%D0%B5%D0%B6%D0%BD%D1%8B%D0%B9_%D0%BE%D0%BA%D1%80%D1%83%D0%B3_%D0%98%D1%80%D0%BA%D1%83%D1%82%D1%81%D0%BA%D0%B0</vt:lpwstr>
      </vt:variant>
      <vt:variant>
        <vt:lpwstr/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consultantplus://offline/main?base=LAW;n=105309;fld=134;dst=100106</vt:lpwstr>
      </vt:variant>
      <vt:variant>
        <vt:lpwstr/>
      </vt:variant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consultantplus://offline/main?base=LAW;n=103193;fld=134</vt:lpwstr>
      </vt:variant>
      <vt:variant>
        <vt:lpwstr/>
      </vt:variant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consultantplus://offline/main?base=LAW;n=107420;fld=134;dst=101006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consultantplus://offline/main?base=LAW;n=107420;fld=134;dst=22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consultantplus://offline/main?base=LAW;n=105312;fld=134;dst=2489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ГОРОДА ИРКУТСКА</dc:title>
  <dc:subject/>
  <dc:creator>User</dc:creator>
  <cp:keywords/>
  <dc:description/>
  <cp:lastModifiedBy>User</cp:lastModifiedBy>
  <cp:revision>15</cp:revision>
  <cp:lastPrinted>2016-12-30T03:43:00Z</cp:lastPrinted>
  <dcterms:created xsi:type="dcterms:W3CDTF">2016-12-12T08:58:00Z</dcterms:created>
  <dcterms:modified xsi:type="dcterms:W3CDTF">2018-04-05T07:05:00Z</dcterms:modified>
</cp:coreProperties>
</file>